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CD" w:rsidRPr="00F36B64" w:rsidRDefault="008C73CD" w:rsidP="008C73CD">
      <w:pPr>
        <w:pStyle w:val="Guide-Heading3"/>
        <w:keepNext w:val="0"/>
        <w:jc w:val="center"/>
        <w:rPr>
          <w:rFonts w:ascii="Calibri Light" w:hAnsi="Calibri Light" w:cs="Calibri Light"/>
          <w:sz w:val="24"/>
          <w:szCs w:val="44"/>
        </w:rPr>
      </w:pPr>
      <w:bookmarkStart w:id="0" w:name="_GoBack"/>
      <w:bookmarkEnd w:id="0"/>
      <w:r>
        <w:rPr>
          <w:rFonts w:ascii="Calibri Light" w:hAnsi="Calibri Light"/>
          <w:sz w:val="24"/>
          <w:szCs w:val="44"/>
        </w:rPr>
        <w:t>AUFFORDERUNG ZUR AKKREDITIERUNG – EAC/A03/2020</w:t>
      </w:r>
    </w:p>
    <w:p w:rsidR="008C73CD" w:rsidRPr="00BC1EF9" w:rsidRDefault="008C73CD" w:rsidP="008C73CD">
      <w:pPr>
        <w:pStyle w:val="Guide-Heading3"/>
        <w:keepNext w:val="0"/>
        <w:jc w:val="center"/>
        <w:rPr>
          <w:rFonts w:ascii="Calibri Light" w:hAnsi="Calibri Light" w:cs="Calibri Light"/>
          <w:sz w:val="32"/>
          <w:szCs w:val="32"/>
        </w:rPr>
      </w:pPr>
      <w:r>
        <w:rPr>
          <w:rFonts w:ascii="Calibri Light" w:hAnsi="Calibri Light"/>
          <w:sz w:val="32"/>
          <w:szCs w:val="32"/>
        </w:rPr>
        <w:t>Regeln für die Antragstellung</w:t>
      </w:r>
    </w:p>
    <w:p w:rsidR="008C73CD" w:rsidRDefault="008C73CD" w:rsidP="008C73CD">
      <w:pPr>
        <w:pStyle w:val="Guide-Heading3"/>
        <w:keepNext w:val="0"/>
        <w:jc w:val="center"/>
        <w:rPr>
          <w:rFonts w:ascii="Calibri Light" w:hAnsi="Calibri Light" w:cs="Calibri Light"/>
          <w:sz w:val="32"/>
          <w:szCs w:val="32"/>
        </w:rPr>
      </w:pPr>
      <w:r>
        <w:rPr>
          <w:rFonts w:ascii="Calibri Light" w:hAnsi="Calibri Light"/>
          <w:sz w:val="32"/>
          <w:szCs w:val="32"/>
        </w:rPr>
        <w:t>Anhang I – Qualitätsstandards für den Jugendbereich von Erasmus</w:t>
      </w:r>
    </w:p>
    <w:p w:rsidR="008C73CD" w:rsidRDefault="008C73CD" w:rsidP="008C73CD"/>
    <w:p w:rsidR="008C73CD" w:rsidRPr="00A47636" w:rsidRDefault="008C73CD" w:rsidP="008C73CD">
      <w:pPr>
        <w:pStyle w:val="Listenabsatz"/>
        <w:ind w:left="0" w:right="107"/>
        <w:jc w:val="both"/>
        <w:rPr>
          <w:rFonts w:cs="Times New Roman"/>
        </w:rPr>
      </w:pPr>
      <w:r>
        <w:t>Einrichtungen, die Lernmobilitätmaßnahmen im Rahmen von Erasmus durchführen, sind verpflichtet, eine Reihe von Qualitätsstandards einzuhalten. Diese Standards sollen sicherstellen, dass Teilnehmer/innen an Erasmus hochwertige Erfahrungen machen und gute Lernergebnisse erzielen und dass alle Einrichtungen, die Fördermittel aus dem Programm erhalten, zu den Programmzielen beitragen.</w:t>
      </w:r>
    </w:p>
    <w:p w:rsidR="008C73CD" w:rsidRPr="00A47636" w:rsidRDefault="008C73CD" w:rsidP="008C73CD">
      <w:pPr>
        <w:pStyle w:val="Listenabsatz"/>
        <w:ind w:left="0" w:right="107"/>
        <w:jc w:val="both"/>
        <w:rPr>
          <w:rFonts w:cs="Times New Roman"/>
        </w:rPr>
      </w:pPr>
    </w:p>
    <w:p w:rsidR="008C73CD" w:rsidRPr="00567019" w:rsidRDefault="008C73CD" w:rsidP="008C73CD">
      <w:pPr>
        <w:pStyle w:val="Listenabsatz"/>
        <w:numPr>
          <w:ilvl w:val="0"/>
          <w:numId w:val="1"/>
        </w:numPr>
        <w:spacing w:after="0" w:line="240" w:lineRule="auto"/>
        <w:ind w:left="0" w:right="107" w:firstLine="0"/>
        <w:jc w:val="both"/>
        <w:rPr>
          <w:rFonts w:cs="Times New Roman"/>
          <w:smallCaps/>
          <w:sz w:val="24"/>
          <w:szCs w:val="24"/>
        </w:rPr>
      </w:pPr>
      <w:r>
        <w:rPr>
          <w:smallCaps/>
          <w:sz w:val="24"/>
          <w:szCs w:val="24"/>
        </w:rPr>
        <w:t>Politische Prioritäten im Jugendbereich</w:t>
      </w:r>
    </w:p>
    <w:p w:rsidR="008C73CD" w:rsidRPr="00A47636" w:rsidRDefault="008C73CD" w:rsidP="008C73CD">
      <w:pPr>
        <w:pStyle w:val="Listenabsatz"/>
        <w:spacing w:after="0" w:line="240" w:lineRule="auto"/>
        <w:ind w:left="0" w:right="107"/>
        <w:jc w:val="both"/>
        <w:rPr>
          <w:rFonts w:cs="Times New Roman"/>
          <w:b/>
          <w:u w:val="single"/>
        </w:rPr>
      </w:pPr>
    </w:p>
    <w:p w:rsidR="008C73CD" w:rsidRPr="00A47636" w:rsidRDefault="008C73CD" w:rsidP="008C73CD">
      <w:pPr>
        <w:pStyle w:val="Listenabsatz"/>
        <w:ind w:left="0" w:right="107"/>
        <w:jc w:val="both"/>
        <w:rPr>
          <w:rFonts w:cs="Times New Roman"/>
        </w:rPr>
      </w:pPr>
      <w:r>
        <w:t>Die begünstigten Einrichtungen sollen einen Beitrag zu den allgemeinen Zielen der EU-Jugendstrategie</w:t>
      </w:r>
      <w:r w:rsidRPr="00A47636">
        <w:rPr>
          <w:rStyle w:val="Funotenzeichen"/>
          <w:rFonts w:cs="Times New Roman"/>
        </w:rPr>
        <w:footnoteReference w:id="1"/>
      </w:r>
      <w:r>
        <w:t xml:space="preserve"> und zu den in diesem Rahmen entwickelten europäischen Jugendzielen leisten. Die sollten die in der EU-Jugendstrategie festgelegten Leitprinzipien anwenden. </w:t>
      </w:r>
    </w:p>
    <w:p w:rsidR="008C73CD" w:rsidRPr="00A47636" w:rsidRDefault="008C73CD" w:rsidP="008C73CD">
      <w:pPr>
        <w:spacing w:after="0" w:line="240" w:lineRule="auto"/>
        <w:ind w:right="107"/>
        <w:jc w:val="both"/>
        <w:rPr>
          <w:rFonts w:cs="Times New Roman"/>
          <w:b/>
          <w:u w:val="single"/>
        </w:rPr>
      </w:pPr>
    </w:p>
    <w:p w:rsidR="008C73CD" w:rsidRPr="00567019" w:rsidRDefault="008C73CD" w:rsidP="008C73CD">
      <w:pPr>
        <w:pStyle w:val="Listenabsatz"/>
        <w:numPr>
          <w:ilvl w:val="0"/>
          <w:numId w:val="1"/>
        </w:numPr>
        <w:spacing w:after="0" w:line="240" w:lineRule="auto"/>
        <w:ind w:left="0" w:right="107" w:firstLine="0"/>
        <w:jc w:val="both"/>
        <w:rPr>
          <w:rFonts w:cs="Times New Roman"/>
          <w:smallCaps/>
          <w:sz w:val="24"/>
          <w:szCs w:val="24"/>
        </w:rPr>
      </w:pPr>
      <w:r>
        <w:rPr>
          <w:smallCaps/>
          <w:sz w:val="24"/>
          <w:szCs w:val="24"/>
        </w:rPr>
        <w:t>Grundprinzipien des Programms Erasmus</w:t>
      </w:r>
    </w:p>
    <w:p w:rsidR="008C73CD" w:rsidRPr="00A47636" w:rsidRDefault="008C73CD" w:rsidP="008C73CD">
      <w:pPr>
        <w:pStyle w:val="Listenabsatz"/>
        <w:ind w:left="0" w:right="107"/>
        <w:jc w:val="both"/>
        <w:rPr>
          <w:rFonts w:cs="Times New Roman"/>
          <w:b/>
          <w:u w:val="single"/>
        </w:rPr>
      </w:pPr>
    </w:p>
    <w:p w:rsidR="008C73CD" w:rsidRPr="00A47636" w:rsidRDefault="008C73CD" w:rsidP="008C73CD">
      <w:pPr>
        <w:pStyle w:val="Listenabsatz"/>
        <w:numPr>
          <w:ilvl w:val="0"/>
          <w:numId w:val="3"/>
        </w:numPr>
        <w:ind w:right="107"/>
        <w:jc w:val="both"/>
        <w:rPr>
          <w:rFonts w:cs="Times New Roman"/>
        </w:rPr>
      </w:pPr>
      <w:r>
        <w:rPr>
          <w:u w:val="single"/>
        </w:rPr>
        <w:t>Inklusion und Vielfalt:</w:t>
      </w:r>
      <w:r>
        <w:t xml:space="preserve"> Die begünstigten Einrichtungen müssen die Grundsätze der Inklusion und der Vielfalt bei allen Aspekten ihrer Tätigkeiten beachten. Im möglichen Umfang sollten die begünstigten Organisationen ihre Tätigkeiten für Teilnehmer/innen mit unterschiedlichem Hintergrund und verschiedenen Fähigkeiten öffnen und dabei Teilnehmer/innen mit geringeren Chancen aktiv einbinden und beteiligen. </w:t>
      </w:r>
    </w:p>
    <w:p w:rsidR="008C73CD" w:rsidRPr="00A47636" w:rsidRDefault="008C73CD" w:rsidP="008C73CD">
      <w:pPr>
        <w:pStyle w:val="Listenabsatz"/>
        <w:ind w:left="426" w:right="107" w:hanging="284"/>
        <w:jc w:val="both"/>
        <w:rPr>
          <w:rFonts w:cs="Times New Roman"/>
        </w:rPr>
      </w:pPr>
    </w:p>
    <w:p w:rsidR="008C73CD" w:rsidRPr="00A47636" w:rsidRDefault="008C73CD" w:rsidP="008C73CD">
      <w:pPr>
        <w:pStyle w:val="Listenabsatz"/>
        <w:numPr>
          <w:ilvl w:val="0"/>
          <w:numId w:val="3"/>
        </w:numPr>
        <w:ind w:right="107"/>
        <w:jc w:val="both"/>
        <w:rPr>
          <w:rFonts w:cs="Times New Roman"/>
        </w:rPr>
      </w:pPr>
      <w:r>
        <w:rPr>
          <w:u w:val="single"/>
        </w:rPr>
        <w:t>Ökologische Nachhaltigkeit und Verantwortung</w:t>
      </w:r>
      <w:r>
        <w:t>: Die begünstigten Einrichtungen müssen Anstrengungen unternehmen, um Tätigkeiten in einer umweltfreundlichen Weise zu gestalten und ein ökologisch nachhaltiges und verantwortungsvolles Verhalten ihrer Teilnehmer zu fördern.</w:t>
      </w:r>
    </w:p>
    <w:p w:rsidR="008C73CD" w:rsidRPr="00A47636" w:rsidRDefault="008C73CD" w:rsidP="008C73CD">
      <w:pPr>
        <w:pStyle w:val="Listenabsatz"/>
        <w:ind w:left="426" w:right="107" w:hanging="284"/>
        <w:jc w:val="both"/>
        <w:rPr>
          <w:rFonts w:cs="Times New Roman"/>
        </w:rPr>
      </w:pPr>
    </w:p>
    <w:p w:rsidR="008C73CD" w:rsidRPr="00A47636" w:rsidRDefault="008C73CD" w:rsidP="008C73CD">
      <w:pPr>
        <w:pStyle w:val="Listenabsatz"/>
        <w:numPr>
          <w:ilvl w:val="0"/>
          <w:numId w:val="3"/>
        </w:numPr>
        <w:ind w:right="107"/>
        <w:jc w:val="both"/>
        <w:rPr>
          <w:rFonts w:cs="Times New Roman"/>
        </w:rPr>
      </w:pPr>
      <w:r>
        <w:rPr>
          <w:u w:val="single"/>
        </w:rPr>
        <w:t>Virtuelle Kooperation, virtuelle Mobilität und gemischte Mobilität:</w:t>
      </w:r>
      <w:r>
        <w:t xml:space="preserve"> Die begünstigten Einrichtungen sollten den Einsatz digitaler Instrumente und Lernmethoden integrieren, um die Maßnahmen physischer Mobilität zu ergänzen bzw. die Zusammenarbeit mit Partnerorganisationen zu verbessern.</w:t>
      </w:r>
    </w:p>
    <w:p w:rsidR="008C73CD" w:rsidRPr="00A47636" w:rsidRDefault="008C73CD" w:rsidP="008C73CD">
      <w:pPr>
        <w:pStyle w:val="Listenabsatz"/>
        <w:ind w:left="426" w:right="107" w:hanging="284"/>
        <w:jc w:val="both"/>
        <w:rPr>
          <w:rFonts w:cs="Times New Roman"/>
        </w:rPr>
      </w:pPr>
    </w:p>
    <w:p w:rsidR="008C73CD" w:rsidRDefault="008C73CD" w:rsidP="008C73CD">
      <w:pPr>
        <w:pStyle w:val="Listenabsatz"/>
        <w:numPr>
          <w:ilvl w:val="0"/>
          <w:numId w:val="3"/>
        </w:numPr>
        <w:ind w:right="107"/>
        <w:jc w:val="both"/>
        <w:rPr>
          <w:rFonts w:cs="Times New Roman"/>
        </w:rPr>
      </w:pPr>
      <w:r>
        <w:rPr>
          <w:u w:val="single"/>
        </w:rPr>
        <w:t>Aktive Beteiligung am Netz der Erasmus-Einrichtungen:</w:t>
      </w:r>
      <w:r>
        <w:t xml:space="preserve"> Die begünstigten Einrichtungen sollten sich um eine aktive Teilnahme am Erasmus-Netz bemühen, indem sie sich an den von nationalen Agenturen oder anderen Organisationen angebotenen Aktivitäten beteiligen. Erfahrene Begünstigte des Programms Erasmus sollten ihr Wissen mit anderen Organisationen teilen, die wenig oder keine Erfahrung mit dem Programm haben, und ihnen Beratung, Begleitung oder Unterstützung in anderer Form anbieten. Des Weiteren sollten die begünstigten Einrichtungen ihre Teilnehmer/innen dazu </w:t>
      </w:r>
      <w:r>
        <w:lastRenderedPageBreak/>
        <w:t>anhalten, an den gemeinschaftsbildenden Aktivitäten im Rahmen des Programms Erasmus teilzunehmen.</w:t>
      </w:r>
    </w:p>
    <w:p w:rsidR="008C73CD" w:rsidRDefault="008C73CD" w:rsidP="008C73CD">
      <w:pPr>
        <w:pStyle w:val="Listenabsatz"/>
        <w:ind w:left="0" w:right="107"/>
        <w:jc w:val="both"/>
        <w:rPr>
          <w:rFonts w:cs="Times New Roman"/>
        </w:rPr>
      </w:pPr>
    </w:p>
    <w:p w:rsidR="008C73CD" w:rsidRPr="00567019" w:rsidRDefault="008C73CD" w:rsidP="008C73CD">
      <w:pPr>
        <w:pStyle w:val="Listenabsatz"/>
        <w:numPr>
          <w:ilvl w:val="0"/>
          <w:numId w:val="1"/>
        </w:numPr>
        <w:spacing w:after="0" w:line="240" w:lineRule="auto"/>
        <w:ind w:left="0" w:right="107" w:firstLine="0"/>
        <w:jc w:val="both"/>
        <w:rPr>
          <w:rFonts w:cs="Times New Roman"/>
          <w:smallCaps/>
          <w:sz w:val="24"/>
          <w:szCs w:val="24"/>
        </w:rPr>
      </w:pPr>
      <w:r>
        <w:rPr>
          <w:smallCaps/>
          <w:sz w:val="24"/>
          <w:szCs w:val="24"/>
        </w:rPr>
        <w:t xml:space="preserve">Qualitätsmanagement </w:t>
      </w:r>
    </w:p>
    <w:p w:rsidR="008C73CD" w:rsidRPr="00A47636" w:rsidRDefault="008C73CD" w:rsidP="008C73CD">
      <w:pPr>
        <w:pStyle w:val="Listenabsatz"/>
        <w:ind w:left="0" w:right="107"/>
        <w:jc w:val="both"/>
        <w:rPr>
          <w:rFonts w:cs="Times New Roman"/>
          <w:b/>
          <w:u w:val="single"/>
        </w:rPr>
      </w:pPr>
    </w:p>
    <w:p w:rsidR="008C73CD" w:rsidRPr="00A47636" w:rsidRDefault="008C73CD" w:rsidP="008C73CD">
      <w:pPr>
        <w:pStyle w:val="Listenabsatz"/>
        <w:numPr>
          <w:ilvl w:val="0"/>
          <w:numId w:val="2"/>
        </w:numPr>
        <w:ind w:right="107"/>
        <w:jc w:val="both"/>
        <w:rPr>
          <w:rFonts w:cs="Times New Roman"/>
        </w:rPr>
      </w:pPr>
      <w:r>
        <w:rPr>
          <w:u w:val="single"/>
        </w:rPr>
        <w:t>Verantwortung</w:t>
      </w:r>
      <w:r>
        <w:t xml:space="preserve">: Unabhängig von der Mitwirkung anderer Organisationen oder Einzelpersonen sind die begünstigten Einrichtungen für die Ergebnisse und die Qualität der durchgeführten Maßnahmen verantwortlich. Bei der Durchführung von Tätigkeiten im Rahmen von Erasmus müssen die begünstigten Einrichtungen die Verantwortung für wichtige Entscheidungen für alle Aufgaben tragen, die direkten Einfluss auf die Ergebnisse der durchgeführten Tätigkeiten haben, insbesondere im Zusammenhang mit diesen Qualitätsstandards. Zu den Kernaufgaben gehören die Verwaltung der Programmmittel, Kontakte zur nationalen Agentur, die Berichterstattung über durchgeführte Maßnahmen sowie alle Entscheidungen, die sich unmittelbar auf den Inhalt, die Qualität und die Ergebnisse der durchgeführten Maßnahmen auswirken. </w:t>
      </w:r>
    </w:p>
    <w:p w:rsidR="008C73CD" w:rsidRPr="00A47636" w:rsidRDefault="008C73CD" w:rsidP="008C73CD">
      <w:pPr>
        <w:pStyle w:val="Listenabsatz"/>
        <w:ind w:left="0" w:right="107"/>
        <w:jc w:val="both"/>
        <w:rPr>
          <w:rFonts w:cs="Times New Roman"/>
        </w:rPr>
      </w:pPr>
    </w:p>
    <w:p w:rsidR="008C73CD" w:rsidRPr="00A47636" w:rsidRDefault="008C73CD" w:rsidP="008C73CD">
      <w:pPr>
        <w:pStyle w:val="Listenabsatz"/>
        <w:numPr>
          <w:ilvl w:val="0"/>
          <w:numId w:val="2"/>
        </w:numPr>
        <w:ind w:right="107"/>
        <w:jc w:val="both"/>
        <w:rPr>
          <w:rFonts w:cs="Times New Roman"/>
        </w:rPr>
      </w:pPr>
      <w:r>
        <w:rPr>
          <w:u w:val="single"/>
        </w:rPr>
        <w:t>Transparenz</w:t>
      </w:r>
      <w:r>
        <w:t>: Die begünstigten Einrichtungen können Beratung, Unterstützung oder Dienstleistungen durch andere Organisationen oder Einzelpersonen in Anspruch nehmen, solange sie die Kontrolle über Inhalt, Qualität und Ergebnisse der durchgeführten Maßnahmen behalten. Sofern die begünstigten Einrichtungen Programmmittel für die Bezahlung dieser Dienste verwenden, müssen die Rechte und Pflichten beider Parteien (insbesondere hinsichtlich der durchzuführenden Aufgaben, Mechanismen für die Qualitätskontrolle und Folgen bei einer unzureichenden oder fehlenden Erbringung der Dienstleistungen durch den Dienstleister) formell festgelegt werden und zur Überprüfung durch die nationale Agentur verfügbar sein.</w:t>
      </w:r>
    </w:p>
    <w:p w:rsidR="008C73CD" w:rsidRPr="00A47636" w:rsidRDefault="008C73CD" w:rsidP="008C73CD">
      <w:pPr>
        <w:pStyle w:val="Listenabsatz"/>
        <w:ind w:left="0" w:right="107"/>
        <w:jc w:val="both"/>
        <w:rPr>
          <w:rFonts w:cs="Times New Roman"/>
        </w:rPr>
      </w:pPr>
    </w:p>
    <w:p w:rsidR="008C73CD" w:rsidRPr="00A47636" w:rsidRDefault="008C73CD" w:rsidP="008C73CD">
      <w:pPr>
        <w:pStyle w:val="Listenabsatz"/>
        <w:numPr>
          <w:ilvl w:val="0"/>
          <w:numId w:val="2"/>
        </w:numPr>
        <w:ind w:right="107"/>
        <w:jc w:val="both"/>
        <w:rPr>
          <w:rFonts w:cs="Times New Roman"/>
        </w:rPr>
      </w:pPr>
      <w:r>
        <w:rPr>
          <w:u w:val="single"/>
        </w:rPr>
        <w:t>Partnerschaften</w:t>
      </w:r>
      <w:r>
        <w:t>: Zwar liegt die Gesamtverantwortung für die Durchführung bei den begünstigten Einrichtungen, doch sollten die Tätigkeiten gemeinsam mit allen beteiligten Partnereinrichtungen geplant, umgesetzt und evaluiert werden. Die Funktionen sollten klar definiert und eine Aufgabenverteilung vereinbart werden.</w:t>
      </w:r>
    </w:p>
    <w:p w:rsidR="008C73CD" w:rsidRPr="00A47636" w:rsidRDefault="008C73CD" w:rsidP="008C73CD">
      <w:pPr>
        <w:pStyle w:val="Listenabsatz"/>
        <w:ind w:left="0" w:right="107"/>
        <w:jc w:val="both"/>
        <w:rPr>
          <w:rFonts w:cs="Times New Roman"/>
        </w:rPr>
      </w:pPr>
    </w:p>
    <w:p w:rsidR="008C73CD" w:rsidRPr="00A47636" w:rsidRDefault="008C73CD" w:rsidP="008C73CD">
      <w:pPr>
        <w:pStyle w:val="Listenabsatz"/>
        <w:numPr>
          <w:ilvl w:val="0"/>
          <w:numId w:val="2"/>
        </w:numPr>
        <w:ind w:right="107"/>
        <w:jc w:val="both"/>
        <w:rPr>
          <w:rFonts w:cs="Times New Roman"/>
        </w:rPr>
      </w:pPr>
      <w:r>
        <w:rPr>
          <w:u w:val="single"/>
        </w:rPr>
        <w:t>Teilnehmerbeiträge</w:t>
      </w:r>
      <w:r>
        <w:t>: Als eine Form der Kofinanzierung kann die begünstigte Einrichtung Teilnehmer/innen an Maßnahmen um eine Beteiligung an den Kosten von Gegenständen und Dienstleistungen bitten, die für die Durchführung dieser Maßnahmen notwendig sind. Die Höhe dieser Teilnahmebeiträge muss in einem angemessenen Verhältnis zu der für die Durchführung der Maßnahme gewährten Finanzhilfe stehen und gerechtfertigt sein; sie dürfen keinen Gewinnzweck verfolgen und müssen dem Grundsatz gerechter und inklusiver Teilnahmemöglichkeiten entsprechen (insbesondere in Bezug auf Teilnehmer/innen mit geringeren Chancen). Es dürfen keine zusätzlichen Gebühren oder anderen Teilnahmebeiträge von anderen von der begünstigten Einrichtung ausgewählten Dienstleistern erhoben werden.</w:t>
      </w:r>
    </w:p>
    <w:p w:rsidR="008C73CD" w:rsidRPr="00A47636" w:rsidRDefault="008C73CD" w:rsidP="008C73CD">
      <w:pPr>
        <w:pStyle w:val="Listenabsatz"/>
        <w:ind w:left="0" w:right="107"/>
        <w:jc w:val="both"/>
        <w:rPr>
          <w:rFonts w:cs="Times New Roman"/>
        </w:rPr>
      </w:pPr>
    </w:p>
    <w:p w:rsidR="008C73CD" w:rsidRPr="00A47636" w:rsidRDefault="008C73CD" w:rsidP="008C73CD">
      <w:pPr>
        <w:pStyle w:val="Listenabsatz"/>
        <w:numPr>
          <w:ilvl w:val="0"/>
          <w:numId w:val="2"/>
        </w:numPr>
        <w:ind w:right="107"/>
        <w:jc w:val="both"/>
        <w:rPr>
          <w:rFonts w:cs="Times New Roman"/>
        </w:rPr>
      </w:pPr>
      <w:r>
        <w:rPr>
          <w:u w:val="single"/>
        </w:rPr>
        <w:t>Überwachung und Bewertung:</w:t>
      </w:r>
      <w:r>
        <w:t xml:space="preserve"> Die begünstigten Einrichtungen sollten angemessene Pläne und Verfahren für die Überwachung und Bewertung der Tätigkeiten einrichten, mit denen sie bewerten können, welche Fortschritte sie erzielt haben und ob sie ihre Ziele erreicht haben. Die Überwachungs- und Bewertungsergebnisse sollten zu Verbesserungen bei der Durchführung laufender oder künftiger Tätigkeiten führen. </w:t>
      </w:r>
    </w:p>
    <w:p w:rsidR="008C73CD" w:rsidRPr="00A47636" w:rsidRDefault="008C73CD" w:rsidP="008C73CD">
      <w:pPr>
        <w:pStyle w:val="Listenabsatz"/>
        <w:ind w:left="0" w:right="107"/>
        <w:jc w:val="both"/>
        <w:rPr>
          <w:rFonts w:cs="Times New Roman"/>
          <w:u w:val="single"/>
        </w:rPr>
      </w:pPr>
    </w:p>
    <w:p w:rsidR="008C73CD" w:rsidRPr="00A47636" w:rsidRDefault="008C73CD" w:rsidP="008C73CD">
      <w:pPr>
        <w:pStyle w:val="Listenabsatz"/>
        <w:numPr>
          <w:ilvl w:val="0"/>
          <w:numId w:val="2"/>
        </w:numPr>
        <w:ind w:right="107"/>
        <w:jc w:val="both"/>
        <w:rPr>
          <w:rFonts w:cs="Times New Roman"/>
        </w:rPr>
      </w:pPr>
      <w:r>
        <w:rPr>
          <w:u w:val="single"/>
        </w:rPr>
        <w:lastRenderedPageBreak/>
        <w:t>Kapazitätsaufbau und Integration von Ergebnissen der Tätigkeiten in die Einrichtung:</w:t>
      </w:r>
      <w:r>
        <w:t xml:space="preserve"> Die begünstigten Einrichtungen sollten Schritte einleiten, um die Ergebnisse der durchgeführten Tätigkeiten in ihre regulären Aktivitäten zu integrieren und ihre Kapazitäten und die Kapazitäten ihres Personals auszubauen.</w:t>
      </w:r>
    </w:p>
    <w:p w:rsidR="008C73CD" w:rsidRPr="00A47636" w:rsidRDefault="008C73CD" w:rsidP="008C73CD">
      <w:pPr>
        <w:pStyle w:val="Listenabsatz"/>
        <w:ind w:left="0" w:right="107"/>
        <w:jc w:val="both"/>
        <w:rPr>
          <w:rFonts w:cs="Times New Roman"/>
        </w:rPr>
      </w:pPr>
    </w:p>
    <w:p w:rsidR="008C73CD" w:rsidRDefault="008C73CD" w:rsidP="008C73CD">
      <w:pPr>
        <w:pStyle w:val="Listenabsatz"/>
        <w:numPr>
          <w:ilvl w:val="0"/>
          <w:numId w:val="2"/>
        </w:numPr>
        <w:ind w:right="107"/>
        <w:jc w:val="both"/>
        <w:rPr>
          <w:rFonts w:cs="Times New Roman"/>
        </w:rPr>
      </w:pPr>
      <w:r>
        <w:rPr>
          <w:u w:val="single"/>
        </w:rPr>
        <w:t>Einholung und Verwendung der Rückmeldung von Teilnehmerinnen und Teilnehmern</w:t>
      </w:r>
      <w:r>
        <w:t>: Die begünstigten Einrichtungen sollten die Teilnehmer/innen ermutigen, die von der Europäischen Kommission bereitgestellten standardisierten Teilnehmerberichte auszufüllen und die Rückmeldungen der Teilnehmer/innen für die Verbesserung künftiger Tätigkeiten nutzen.</w:t>
      </w:r>
    </w:p>
    <w:p w:rsidR="008C73CD" w:rsidRDefault="008C73CD" w:rsidP="008C73CD">
      <w:pPr>
        <w:pStyle w:val="Listenabsatz"/>
        <w:ind w:left="0" w:right="107"/>
        <w:jc w:val="both"/>
        <w:rPr>
          <w:rFonts w:cs="Times New Roman"/>
        </w:rPr>
      </w:pPr>
    </w:p>
    <w:p w:rsidR="008C73CD" w:rsidRPr="00567019" w:rsidRDefault="008C73CD" w:rsidP="008C73CD">
      <w:pPr>
        <w:pStyle w:val="Listenabsatz"/>
        <w:numPr>
          <w:ilvl w:val="0"/>
          <w:numId w:val="1"/>
        </w:numPr>
        <w:spacing w:after="0" w:line="240" w:lineRule="auto"/>
        <w:ind w:left="0" w:right="107" w:firstLine="0"/>
        <w:jc w:val="both"/>
        <w:rPr>
          <w:rFonts w:cs="Times New Roman"/>
          <w:smallCaps/>
          <w:sz w:val="24"/>
          <w:szCs w:val="24"/>
        </w:rPr>
      </w:pPr>
      <w:r>
        <w:rPr>
          <w:smallCaps/>
          <w:sz w:val="24"/>
          <w:szCs w:val="24"/>
        </w:rPr>
        <w:t xml:space="preserve">Hochwertige Lernaktivitäten </w:t>
      </w:r>
    </w:p>
    <w:p w:rsidR="008C73CD" w:rsidRPr="00A47636" w:rsidRDefault="008C73CD" w:rsidP="008C73CD">
      <w:pPr>
        <w:spacing w:after="0" w:line="240" w:lineRule="auto"/>
        <w:ind w:right="107"/>
        <w:jc w:val="both"/>
        <w:rPr>
          <w:rFonts w:cs="Times New Roman"/>
        </w:rPr>
      </w:pPr>
    </w:p>
    <w:p w:rsidR="008C73CD" w:rsidRPr="00A47636" w:rsidRDefault="008C73CD" w:rsidP="008C73CD">
      <w:pPr>
        <w:spacing w:after="0" w:line="240" w:lineRule="auto"/>
        <w:ind w:right="107"/>
        <w:jc w:val="both"/>
        <w:rPr>
          <w:rFonts w:cs="Times New Roman"/>
        </w:rPr>
      </w:pPr>
      <w:r>
        <w:t>In diesem Abschnitt werden die mindestens einzuhaltenden Standards festgelegt. Es sind weitere Leitlinien und Instrumente zur Unterstützung der Umsetzung hochwertiger Lernmobilitätsaktivitäten verfügbar, wie etwa der Qualitätsrahmen für Lernmobilität</w:t>
      </w:r>
      <w:r w:rsidRPr="00A47636">
        <w:rPr>
          <w:rStyle w:val="Funotenzeichen"/>
          <w:rFonts w:cs="Times New Roman"/>
        </w:rPr>
        <w:footnoteReference w:id="2"/>
      </w:r>
      <w:r>
        <w:t xml:space="preserve">. </w:t>
      </w:r>
    </w:p>
    <w:p w:rsidR="008C73CD" w:rsidRPr="00A47636" w:rsidRDefault="008C73CD" w:rsidP="008C73CD">
      <w:pPr>
        <w:spacing w:after="0" w:line="240" w:lineRule="auto"/>
        <w:ind w:right="107"/>
        <w:jc w:val="both"/>
        <w:rPr>
          <w:rFonts w:cs="Times New Roman"/>
          <w:b/>
          <w:u w:val="single"/>
        </w:rPr>
      </w:pPr>
    </w:p>
    <w:p w:rsidR="008C73CD" w:rsidRPr="00A47636" w:rsidRDefault="008C73CD" w:rsidP="008C73CD">
      <w:pPr>
        <w:pStyle w:val="Listenabsatz"/>
        <w:numPr>
          <w:ilvl w:val="0"/>
          <w:numId w:val="4"/>
        </w:numPr>
        <w:ind w:right="107"/>
        <w:jc w:val="both"/>
        <w:rPr>
          <w:rFonts w:cs="Times New Roman"/>
        </w:rPr>
      </w:pPr>
      <w:r>
        <w:rPr>
          <w:u w:val="single"/>
        </w:rPr>
        <w:t>Praktische Vorkehrungen</w:t>
      </w:r>
      <w:r>
        <w:t>: Die begünstigten Einrichtungen müssen die Qualität der praktischen und logistischen Vorkehrungen (Reise, Unterkunft, Versicherung, Sicherheit, Visumanträge, Sozialversicherung usw.) sicherstellen. Werden diese Aufgaben den Teilnehmern/Teilnehmerinnen oder einer anderen beteiligten Einrichtung übertragen, bleibt die begünstigte Einrichtung für die Überprüfung ihrer Durchführung und Qualität letztlich verantwortlich.</w:t>
      </w:r>
    </w:p>
    <w:p w:rsidR="008C73CD" w:rsidRPr="00A47636" w:rsidRDefault="008C73CD" w:rsidP="008C73CD">
      <w:pPr>
        <w:pStyle w:val="Listenabsatz"/>
        <w:ind w:left="0" w:right="107"/>
        <w:jc w:val="both"/>
        <w:rPr>
          <w:rFonts w:cs="Times New Roman"/>
        </w:rPr>
      </w:pPr>
    </w:p>
    <w:p w:rsidR="008C73CD" w:rsidRPr="00A47636" w:rsidRDefault="008C73CD" w:rsidP="008C73CD">
      <w:pPr>
        <w:pStyle w:val="Listenabsatz"/>
        <w:numPr>
          <w:ilvl w:val="0"/>
          <w:numId w:val="4"/>
        </w:numPr>
        <w:ind w:right="107"/>
        <w:jc w:val="both"/>
        <w:rPr>
          <w:rFonts w:cs="Times New Roman"/>
          <w:u w:val="single"/>
        </w:rPr>
      </w:pPr>
      <w:r>
        <w:rPr>
          <w:u w:val="single"/>
        </w:rPr>
        <w:t>Gesundheit, Sicherheit und Einhaltung der geltenden Vorschriften:</w:t>
      </w:r>
      <w:r>
        <w:t xml:space="preserve"> Alle Maßnahmen sind unter Einhaltung hoher Sicherheits- und Schutzstandards für die beteiligten Teilnehmer/innen und aller geltenden Vorschriften (z. B. Einwilligung der Eltern) durchzuführen. Die begünstigten Einrichtungen müssen sicherstellen, dass ihre Teilnehmer/innen über einen geeigneten Versicherungsschutz gemäß den allgemeinen Regeln des Programms und den geltenden Rechtsvorschriften verfügen.</w:t>
      </w:r>
      <w:r>
        <w:rPr>
          <w:u w:val="single"/>
        </w:rPr>
        <w:t xml:space="preserve"> </w:t>
      </w:r>
    </w:p>
    <w:p w:rsidR="008C73CD" w:rsidRPr="00A47636" w:rsidRDefault="008C73CD" w:rsidP="008C73CD">
      <w:pPr>
        <w:pStyle w:val="Listenabsatz"/>
        <w:ind w:left="0" w:right="107"/>
        <w:jc w:val="both"/>
        <w:rPr>
          <w:rFonts w:cs="Times New Roman"/>
          <w:u w:val="single"/>
        </w:rPr>
      </w:pPr>
    </w:p>
    <w:p w:rsidR="008C73CD" w:rsidRPr="00A47636" w:rsidRDefault="008C73CD" w:rsidP="008C73CD">
      <w:pPr>
        <w:pStyle w:val="Listenabsatz"/>
        <w:numPr>
          <w:ilvl w:val="0"/>
          <w:numId w:val="4"/>
        </w:numPr>
        <w:ind w:right="107"/>
        <w:jc w:val="both"/>
        <w:rPr>
          <w:rFonts w:cs="Times New Roman"/>
        </w:rPr>
      </w:pPr>
      <w:r>
        <w:rPr>
          <w:u w:val="single"/>
        </w:rPr>
        <w:t>Auswahl der Teilnehmer/innen:</w:t>
      </w:r>
      <w:r>
        <w:t xml:space="preserve"> Die Teilnehmer/innen müssen in einem transparenten, gerechten und inklusiven Verfahren ausgewählt werden.</w:t>
      </w:r>
    </w:p>
    <w:p w:rsidR="008C73CD" w:rsidRPr="00A47636" w:rsidRDefault="008C73CD" w:rsidP="008C73CD">
      <w:pPr>
        <w:pStyle w:val="Listenabsatz"/>
        <w:ind w:left="0" w:right="107"/>
        <w:jc w:val="both"/>
        <w:rPr>
          <w:rFonts w:cs="Times New Roman"/>
        </w:rPr>
      </w:pPr>
    </w:p>
    <w:p w:rsidR="008C73CD" w:rsidRPr="00A47636" w:rsidRDefault="008C73CD" w:rsidP="008C73CD">
      <w:pPr>
        <w:pStyle w:val="Listenabsatz"/>
        <w:numPr>
          <w:ilvl w:val="0"/>
          <w:numId w:val="4"/>
        </w:numPr>
        <w:ind w:right="107"/>
        <w:jc w:val="both"/>
        <w:rPr>
          <w:rFonts w:cs="Times New Roman"/>
        </w:rPr>
      </w:pPr>
      <w:r>
        <w:rPr>
          <w:u w:val="single"/>
        </w:rPr>
        <w:t>Vorbereitung und Unterstützung der Teilnehmer/innen:</w:t>
      </w:r>
      <w:r>
        <w:t xml:space="preserve"> Die Teilnehmer/innen müssen in Bezug auf die praktischen, kulturellen und sicherheitsrelevanten Aspekte angemessen vorbereitet werden. Sie sollten sich vor, während und nach der Aktivität voll und ganz bewusst sein, was von ihnen erwartet wird. In allen Phasen der Aktivitäten müssen angemessene Begleitung, Überwachung und Unterstützung verfügbar sein.</w:t>
      </w:r>
    </w:p>
    <w:p w:rsidR="008C73CD" w:rsidRPr="00A47636" w:rsidRDefault="008C73CD" w:rsidP="008C73CD">
      <w:pPr>
        <w:pStyle w:val="Listenabsatz"/>
        <w:ind w:left="0" w:right="107"/>
        <w:jc w:val="both"/>
      </w:pPr>
    </w:p>
    <w:p w:rsidR="008C73CD" w:rsidRPr="00A47636" w:rsidRDefault="008C73CD" w:rsidP="008C73CD">
      <w:pPr>
        <w:pStyle w:val="Listenabsatz"/>
        <w:numPr>
          <w:ilvl w:val="0"/>
          <w:numId w:val="4"/>
        </w:numPr>
        <w:ind w:right="107"/>
        <w:jc w:val="both"/>
        <w:rPr>
          <w:rFonts w:cs="Times New Roman"/>
        </w:rPr>
      </w:pPr>
      <w:r>
        <w:rPr>
          <w:u w:val="single"/>
        </w:rPr>
        <w:t>Unterstützung für Teilnehmer/innen mit geringeren Chancen</w:t>
      </w:r>
      <w:r>
        <w:t>: Die begünstigten Einrichtungen müssen faire und gleiche Bedingungen für alle Teilnehmer/innen sicherstellen, einschließlich der Bereitstellung der erforderlichen Unterstützung, um für gleiche Chancen für diejenigen zu sorgen, die mit Barrieren konfrontiert sind (wie besondere Lernbedürfnisse oder körperliche Behinderungen).</w:t>
      </w:r>
    </w:p>
    <w:p w:rsidR="008C73CD" w:rsidRPr="00BD42C9" w:rsidRDefault="008C73CD" w:rsidP="008C73CD">
      <w:pPr>
        <w:pStyle w:val="Listenabsatz"/>
        <w:rPr>
          <w:rFonts w:cs="Times New Roman"/>
          <w:u w:val="single"/>
        </w:rPr>
      </w:pPr>
    </w:p>
    <w:p w:rsidR="008C73CD" w:rsidRDefault="008C73CD" w:rsidP="008C73CD">
      <w:pPr>
        <w:pStyle w:val="Listenabsatz"/>
        <w:numPr>
          <w:ilvl w:val="0"/>
          <w:numId w:val="4"/>
        </w:numPr>
        <w:ind w:right="107"/>
        <w:jc w:val="both"/>
        <w:rPr>
          <w:rFonts w:cs="Times New Roman"/>
        </w:rPr>
      </w:pPr>
      <w:r>
        <w:rPr>
          <w:u w:val="single"/>
        </w:rPr>
        <w:lastRenderedPageBreak/>
        <w:t>Partizipatorischer Ansatz:</w:t>
      </w:r>
      <w:r>
        <w:t xml:space="preserve"> Die Teilnehmer/innen sollten – im möglichen Umfang – aktiv in allen Phasen der Aktivitäten eingebunden werden, Einfluss auf die Entscheidungen über Aktivitäten haben und in diesem Zusammenhang eine angemessene Unterstützung erhalten.</w:t>
      </w:r>
    </w:p>
    <w:p w:rsidR="008C73CD" w:rsidRPr="00BD42C9" w:rsidRDefault="008C73CD" w:rsidP="008C73CD">
      <w:pPr>
        <w:pStyle w:val="Listenabsatz"/>
        <w:rPr>
          <w:rFonts w:cs="Times New Roman"/>
        </w:rPr>
      </w:pPr>
    </w:p>
    <w:p w:rsidR="008C73CD" w:rsidRPr="00BD42C9" w:rsidRDefault="008C73CD" w:rsidP="008C73CD">
      <w:pPr>
        <w:pStyle w:val="Listenabsatz"/>
        <w:numPr>
          <w:ilvl w:val="0"/>
          <w:numId w:val="4"/>
        </w:numPr>
        <w:ind w:right="107"/>
        <w:jc w:val="both"/>
        <w:rPr>
          <w:rFonts w:cs="Times New Roman"/>
        </w:rPr>
      </w:pPr>
      <w:r>
        <w:rPr>
          <w:u w:val="single"/>
        </w:rPr>
        <w:t>Partizipative Methoden:</w:t>
      </w:r>
      <w:r>
        <w:t xml:space="preserve"> Die Aktivitäten sollten auf partizipativen Methoden beruhen und Raum für Interaktionen der Teilnehmer/innen und für die Weitergabe von Ideen lassen und eine passive Haltung ausschließen sowie Teilnehmern/Teilnehmerinnen die Möglichkeit bieten, ihr eigenes Wissen und ihre eigenen Kompetenzen in die betreffenden Aktivitäten einzubringen und somit traditionelle Rollenmuster zwischen externen „Fachleuten“ und Lernenden umkehren. </w:t>
      </w:r>
    </w:p>
    <w:p w:rsidR="008C73CD" w:rsidRPr="00A47636" w:rsidRDefault="008C73CD" w:rsidP="008C73CD">
      <w:pPr>
        <w:pStyle w:val="Listenabsatz"/>
        <w:ind w:left="0" w:right="107"/>
        <w:jc w:val="both"/>
        <w:rPr>
          <w:rFonts w:cs="Times New Roman"/>
        </w:rPr>
      </w:pPr>
    </w:p>
    <w:p w:rsidR="008C73CD" w:rsidRPr="00A47636" w:rsidRDefault="008C73CD" w:rsidP="008C73CD">
      <w:pPr>
        <w:pStyle w:val="Listenabsatz"/>
        <w:numPr>
          <w:ilvl w:val="0"/>
          <w:numId w:val="4"/>
        </w:numPr>
        <w:ind w:right="107"/>
        <w:jc w:val="both"/>
        <w:rPr>
          <w:rFonts w:cs="Times New Roman"/>
        </w:rPr>
      </w:pPr>
      <w:r>
        <w:rPr>
          <w:u w:val="single"/>
        </w:rPr>
        <w:t>Sprachliche Unterstützung:</w:t>
      </w:r>
      <w:r>
        <w:t xml:space="preserve"> Die begünstigten Einrichtungen müssen für angemessene Sprachkurse sorgen, die den Bedürfnissen der Teilnehmer/innen entsprechen. Sie sollten die entsprechenden vom Programm bereitgestellten Instrumente und Fördermittel soweit wie möglich nutzen.</w:t>
      </w:r>
    </w:p>
    <w:p w:rsidR="008C73CD" w:rsidRPr="00A47636" w:rsidRDefault="008C73CD" w:rsidP="008C73CD">
      <w:pPr>
        <w:pStyle w:val="Listenabsatz"/>
        <w:ind w:left="0" w:right="107"/>
        <w:jc w:val="both"/>
        <w:rPr>
          <w:rFonts w:cs="Times New Roman"/>
        </w:rPr>
      </w:pPr>
    </w:p>
    <w:p w:rsidR="008C73CD" w:rsidRPr="00A47636" w:rsidRDefault="008C73CD" w:rsidP="008C73CD">
      <w:pPr>
        <w:pStyle w:val="Listenabsatz"/>
        <w:numPr>
          <w:ilvl w:val="0"/>
          <w:numId w:val="4"/>
        </w:numPr>
        <w:ind w:right="107"/>
        <w:jc w:val="both"/>
        <w:rPr>
          <w:rFonts w:cs="Times New Roman"/>
        </w:rPr>
      </w:pPr>
      <w:r>
        <w:rPr>
          <w:u w:val="single"/>
        </w:rPr>
        <w:t>Definition und Überwachung von Lernergebnissen</w:t>
      </w:r>
      <w:r>
        <w:t xml:space="preserve">: Die erwarteten Lernergebnisse müssen für jeden Teilnehmer bzw. jede Teilnehmergruppe vor der Aktivität klar definiert sein. Sofern relevant, sollten die Teilnehmer/innen an der Festlegung der erwarteten Lernergebnisse beteiligt sein. Die Fortschritte bei den Lernfortschritten sollten überwacht werden und in diesem Zusammenhang sollte eine angemessene Unterstützung für die Teilnehmer/innen bereitgestellt werden. </w:t>
      </w:r>
    </w:p>
    <w:p w:rsidR="008C73CD" w:rsidRPr="00A47636" w:rsidRDefault="008C73CD" w:rsidP="008C73CD">
      <w:pPr>
        <w:pStyle w:val="Listenabsatz"/>
        <w:ind w:left="0" w:right="107"/>
        <w:jc w:val="both"/>
        <w:rPr>
          <w:rFonts w:cs="Times New Roman"/>
        </w:rPr>
      </w:pPr>
    </w:p>
    <w:p w:rsidR="008C73CD" w:rsidRPr="002E50EA" w:rsidRDefault="008C73CD" w:rsidP="008C73CD">
      <w:pPr>
        <w:pStyle w:val="Listenabsatz"/>
        <w:keepLines/>
        <w:numPr>
          <w:ilvl w:val="0"/>
          <w:numId w:val="4"/>
        </w:numPr>
        <w:ind w:left="714" w:right="108" w:hanging="357"/>
        <w:jc w:val="both"/>
        <w:rPr>
          <w:rFonts w:cs="Times New Roman"/>
        </w:rPr>
      </w:pPr>
      <w:r>
        <w:rPr>
          <w:u w:val="single"/>
        </w:rPr>
        <w:t>Ermittlung und Anerkennung von Lernergebnissen</w:t>
      </w:r>
      <w:r>
        <w:t xml:space="preserve">: Von den Teilnehmern im Zuge der Aktivitäten erworbene nichtformale und informelle Lernergebnisse sollten ermittelt und dokumentiert werden, insbesondere im Wege von Anerkennungsinstrumenten auf EU-Ebene wie dem Youthpass. Youthpass ist ein Instrument zur Unterstützung der Validierung von nicht formalen und informellen Lernergebnissen. Er ist Teil der Strategie der Europäischen Kommission zur Förderung der Anerkennung von nichtformalem Lernen. </w:t>
      </w:r>
      <w:hyperlink r:id="rId7" w:history="1">
        <w:r>
          <w:rPr>
            <w:rStyle w:val="Hyperlink"/>
          </w:rPr>
          <w:t>https://www.youthpass.eu/de/</w:t>
        </w:r>
      </w:hyperlink>
    </w:p>
    <w:p w:rsidR="008C73CD" w:rsidRPr="000A7387" w:rsidRDefault="008C73CD" w:rsidP="008C73CD">
      <w:pPr>
        <w:pStyle w:val="Listenabsatz"/>
        <w:keepLines/>
        <w:ind w:left="714" w:right="108"/>
        <w:jc w:val="both"/>
        <w:rPr>
          <w:rFonts w:cs="Times New Roman"/>
        </w:rPr>
      </w:pPr>
    </w:p>
    <w:p w:rsidR="008C73CD" w:rsidRPr="00567019" w:rsidRDefault="008C73CD" w:rsidP="008C73CD">
      <w:pPr>
        <w:pStyle w:val="Listenabsatz"/>
        <w:numPr>
          <w:ilvl w:val="0"/>
          <w:numId w:val="1"/>
        </w:numPr>
        <w:spacing w:after="0" w:line="240" w:lineRule="auto"/>
        <w:ind w:left="0" w:right="107" w:firstLine="0"/>
        <w:jc w:val="both"/>
        <w:rPr>
          <w:rFonts w:cs="Times New Roman"/>
          <w:smallCaps/>
          <w:sz w:val="24"/>
          <w:szCs w:val="24"/>
        </w:rPr>
      </w:pPr>
      <w:r>
        <w:rPr>
          <w:smallCaps/>
          <w:sz w:val="24"/>
          <w:szCs w:val="24"/>
        </w:rPr>
        <w:t>Teilen von Programmergebnissen und -wissen</w:t>
      </w:r>
    </w:p>
    <w:p w:rsidR="008C73CD" w:rsidRPr="00A47636" w:rsidRDefault="008C73CD" w:rsidP="008C73CD">
      <w:pPr>
        <w:pStyle w:val="Listenabsatz"/>
        <w:ind w:left="0" w:right="107"/>
        <w:jc w:val="both"/>
        <w:rPr>
          <w:rFonts w:cs="Times New Roman"/>
        </w:rPr>
      </w:pPr>
    </w:p>
    <w:p w:rsidR="008C73CD" w:rsidRPr="00A47636" w:rsidRDefault="008C73CD" w:rsidP="008C73CD">
      <w:pPr>
        <w:pStyle w:val="Listenabsatz"/>
        <w:numPr>
          <w:ilvl w:val="0"/>
          <w:numId w:val="5"/>
        </w:numPr>
        <w:ind w:right="107"/>
        <w:jc w:val="both"/>
        <w:rPr>
          <w:rFonts w:cs="Times New Roman"/>
        </w:rPr>
      </w:pPr>
      <w:r>
        <w:rPr>
          <w:u w:val="single"/>
        </w:rPr>
        <w:t>Teilen von Ergebnissen innerhalb der Einrichtung:</w:t>
      </w:r>
      <w:r>
        <w:t xml:space="preserve"> Die begünstigten Einrichtungen sollten ihre Teilnahme am Programm Erasmus intern allgemein bekannt machen und den Teilnehmerinnen und Teilnehmern die Möglichkeit bieten, über ihre Mobilitätserfahrungen zu berichten.</w:t>
      </w:r>
    </w:p>
    <w:p w:rsidR="008C73CD" w:rsidRPr="00A47636" w:rsidRDefault="008C73CD" w:rsidP="008C73CD">
      <w:pPr>
        <w:pStyle w:val="Listenabsatz"/>
        <w:ind w:left="0" w:right="107"/>
        <w:jc w:val="both"/>
        <w:rPr>
          <w:rFonts w:cs="Times New Roman"/>
        </w:rPr>
      </w:pPr>
    </w:p>
    <w:p w:rsidR="008C73CD" w:rsidRPr="00A47636" w:rsidRDefault="008C73CD" w:rsidP="008C73CD">
      <w:pPr>
        <w:pStyle w:val="Listenabsatz"/>
        <w:numPr>
          <w:ilvl w:val="0"/>
          <w:numId w:val="5"/>
        </w:numPr>
        <w:ind w:right="107"/>
        <w:jc w:val="both"/>
        <w:rPr>
          <w:rFonts w:cs="Times New Roman"/>
        </w:rPr>
      </w:pPr>
      <w:r>
        <w:rPr>
          <w:u w:val="single"/>
        </w:rPr>
        <w:t>Teilen von Ergebnissen mit anderen Organisationen und der Öffentlichkeit:</w:t>
      </w:r>
      <w:r>
        <w:t xml:space="preserve"> Die begünstigten Einrichtungen sollten die Ergebnisse ihrer Aktivitäten mit anderen Organisationen und der Öffentlichkeit teilen.</w:t>
      </w:r>
    </w:p>
    <w:p w:rsidR="008C73CD" w:rsidRPr="00A47636" w:rsidRDefault="008C73CD" w:rsidP="008C73CD">
      <w:pPr>
        <w:pStyle w:val="Listenabsatz"/>
        <w:ind w:left="0" w:right="107"/>
        <w:jc w:val="both"/>
        <w:rPr>
          <w:rFonts w:cs="Times New Roman"/>
        </w:rPr>
      </w:pPr>
    </w:p>
    <w:p w:rsidR="008C73CD" w:rsidRPr="00A47636" w:rsidRDefault="008C73CD" w:rsidP="008C73CD">
      <w:pPr>
        <w:pStyle w:val="Listenabsatz"/>
        <w:numPr>
          <w:ilvl w:val="0"/>
          <w:numId w:val="5"/>
        </w:numPr>
        <w:ind w:right="107"/>
        <w:jc w:val="both"/>
        <w:rPr>
          <w:rFonts w:cs="Times New Roman"/>
        </w:rPr>
      </w:pPr>
      <w:r>
        <w:rPr>
          <w:u w:val="single"/>
        </w:rPr>
        <w:t>Hinweis auf die Finanzierung durch die Europäische Union:</w:t>
      </w:r>
      <w:r>
        <w:t xml:space="preserve"> Die begünstigten Einrichtungen sollten ihre Teilnahme am Programm Erasmus in ihrem Umfeld und in der Öffentlichkeit bekannt machen. Sie müssen außerdem die Teilnehmer/innen über die Herkunft der Mittel informieren. </w:t>
      </w:r>
    </w:p>
    <w:p w:rsidR="008C73CD" w:rsidRPr="00A47636" w:rsidRDefault="008C73CD" w:rsidP="008C73CD"/>
    <w:p w:rsidR="00EF6510" w:rsidRDefault="00EF6510"/>
    <w:sectPr w:rsidR="00EF6510" w:rsidSect="006F1AB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018" w:rsidRDefault="00BF5018" w:rsidP="008C73CD">
      <w:pPr>
        <w:spacing w:after="0" w:line="240" w:lineRule="auto"/>
      </w:pPr>
      <w:r>
        <w:separator/>
      </w:r>
    </w:p>
  </w:endnote>
  <w:endnote w:type="continuationSeparator" w:id="0">
    <w:p w:rsidR="00BF5018" w:rsidRDefault="00BF5018" w:rsidP="008C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018" w:rsidRDefault="00BF5018" w:rsidP="008C73CD">
      <w:pPr>
        <w:spacing w:after="0" w:line="240" w:lineRule="auto"/>
      </w:pPr>
      <w:r>
        <w:separator/>
      </w:r>
    </w:p>
  </w:footnote>
  <w:footnote w:type="continuationSeparator" w:id="0">
    <w:p w:rsidR="00BF5018" w:rsidRDefault="00BF5018" w:rsidP="008C73CD">
      <w:pPr>
        <w:spacing w:after="0" w:line="240" w:lineRule="auto"/>
      </w:pPr>
      <w:r>
        <w:continuationSeparator/>
      </w:r>
    </w:p>
  </w:footnote>
  <w:footnote w:id="1">
    <w:p w:rsidR="008C73CD" w:rsidRPr="00B31B18" w:rsidRDefault="008C73CD" w:rsidP="008C73CD">
      <w:pPr>
        <w:pStyle w:val="Default"/>
        <w:rPr>
          <w:rFonts w:ascii="Verdana" w:hAnsi="Verdana"/>
          <w:sz w:val="16"/>
          <w:szCs w:val="16"/>
        </w:rPr>
      </w:pPr>
      <w:r>
        <w:rPr>
          <w:rStyle w:val="Funotenzeichen"/>
          <w:rFonts w:ascii="Verdana" w:hAnsi="Verdana"/>
          <w:sz w:val="14"/>
          <w:szCs w:val="16"/>
        </w:rPr>
        <w:footnoteRef/>
      </w:r>
      <w:r>
        <w:rPr>
          <w:rFonts w:ascii="Verdana" w:hAnsi="Verdana"/>
          <w:sz w:val="14"/>
          <w:szCs w:val="16"/>
        </w:rPr>
        <w:t xml:space="preserve"> </w:t>
      </w:r>
      <w:r>
        <w:rPr>
          <w:rFonts w:asciiTheme="minorHAnsi" w:hAnsiTheme="minorHAnsi"/>
          <w:bCs/>
          <w:sz w:val="14"/>
          <w:szCs w:val="16"/>
        </w:rPr>
        <w:t>Entsprechend der Entschließung des Rates zur EU-Jugendstrategie</w:t>
      </w:r>
      <w:r w:rsidR="00B9077D">
        <w:rPr>
          <w:rFonts w:asciiTheme="minorHAnsi" w:hAnsiTheme="minorHAnsi"/>
          <w:bCs/>
          <w:sz w:val="14"/>
          <w:szCs w:val="16"/>
        </w:rPr>
        <w:t xml:space="preserve"> 2019-2027</w:t>
      </w:r>
      <w:r>
        <w:rPr>
          <w:rFonts w:asciiTheme="minorHAnsi" w:hAnsiTheme="minorHAnsi"/>
          <w:bCs/>
          <w:sz w:val="14"/>
          <w:szCs w:val="16"/>
        </w:rPr>
        <w:t>, ABl. C 456 vom 18. Dezember 2018</w:t>
      </w:r>
      <w:r>
        <w:rPr>
          <w:sz w:val="14"/>
          <w:szCs w:val="16"/>
        </w:rPr>
        <w:t>.</w:t>
      </w:r>
    </w:p>
  </w:footnote>
  <w:footnote w:id="2">
    <w:p w:rsidR="008C73CD" w:rsidRPr="00B57CC0" w:rsidRDefault="008C73CD" w:rsidP="008C73CD">
      <w:pPr>
        <w:pStyle w:val="Funotentext"/>
      </w:pPr>
      <w:r>
        <w:rPr>
          <w:rStyle w:val="Funotenzeichen"/>
        </w:rPr>
        <w:footnoteRef/>
      </w:r>
      <w:r>
        <w:t xml:space="preserve"> </w:t>
      </w:r>
      <w:r>
        <w:rPr>
          <w:sz w:val="14"/>
          <w:szCs w:val="14"/>
        </w:rPr>
        <w:t>https://pjp-eu.coe.int/documents/42128013/47262025/Charter-Quality-Learning-Mobility-Youth-Field.pdf/8ea01d93-11ff-d22e-a9bc-c8431a523778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AD0"/>
    <w:multiLevelType w:val="hybridMultilevel"/>
    <w:tmpl w:val="F81CD15E"/>
    <w:lvl w:ilvl="0" w:tplc="F2821224">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C2B8B"/>
    <w:multiLevelType w:val="hybridMultilevel"/>
    <w:tmpl w:val="6DB88C4A"/>
    <w:lvl w:ilvl="0" w:tplc="F2821224">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24653"/>
    <w:multiLevelType w:val="hybridMultilevel"/>
    <w:tmpl w:val="538A6448"/>
    <w:lvl w:ilvl="0" w:tplc="F2821224">
      <w:start w:val="1"/>
      <w:numFmt w:val="bullet"/>
      <w:lvlText w:val=""/>
      <w:lvlJc w:val="left"/>
      <w:pPr>
        <w:ind w:left="720" w:hanging="360"/>
      </w:pPr>
      <w:rPr>
        <w:rFonts w:ascii="Wingdings" w:hAnsi="Wingding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342CA"/>
    <w:multiLevelType w:val="hybridMultilevel"/>
    <w:tmpl w:val="37CE37FC"/>
    <w:lvl w:ilvl="0" w:tplc="3DB603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9570A8"/>
    <w:multiLevelType w:val="hybridMultilevel"/>
    <w:tmpl w:val="62640162"/>
    <w:lvl w:ilvl="0" w:tplc="F2821224">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C73CD"/>
    <w:rsid w:val="0000021B"/>
    <w:rsid w:val="00000A78"/>
    <w:rsid w:val="00000B58"/>
    <w:rsid w:val="0000141B"/>
    <w:rsid w:val="00001761"/>
    <w:rsid w:val="00002135"/>
    <w:rsid w:val="000032AD"/>
    <w:rsid w:val="0000615D"/>
    <w:rsid w:val="00006444"/>
    <w:rsid w:val="00006CE5"/>
    <w:rsid w:val="0000715D"/>
    <w:rsid w:val="000071DD"/>
    <w:rsid w:val="00010304"/>
    <w:rsid w:val="000105EA"/>
    <w:rsid w:val="00011044"/>
    <w:rsid w:val="00011F53"/>
    <w:rsid w:val="000121CE"/>
    <w:rsid w:val="00012DE1"/>
    <w:rsid w:val="000137F2"/>
    <w:rsid w:val="000138E2"/>
    <w:rsid w:val="00013961"/>
    <w:rsid w:val="00013D03"/>
    <w:rsid w:val="000144F0"/>
    <w:rsid w:val="000145DB"/>
    <w:rsid w:val="00014B9A"/>
    <w:rsid w:val="00014D3A"/>
    <w:rsid w:val="00014F34"/>
    <w:rsid w:val="00015C15"/>
    <w:rsid w:val="000166C7"/>
    <w:rsid w:val="00017528"/>
    <w:rsid w:val="00017689"/>
    <w:rsid w:val="00017D14"/>
    <w:rsid w:val="0002136D"/>
    <w:rsid w:val="00021667"/>
    <w:rsid w:val="00021944"/>
    <w:rsid w:val="00023276"/>
    <w:rsid w:val="0002337B"/>
    <w:rsid w:val="000236F3"/>
    <w:rsid w:val="000241D8"/>
    <w:rsid w:val="00024955"/>
    <w:rsid w:val="00025287"/>
    <w:rsid w:val="00025BF3"/>
    <w:rsid w:val="000263AE"/>
    <w:rsid w:val="00026467"/>
    <w:rsid w:val="000301D4"/>
    <w:rsid w:val="00030340"/>
    <w:rsid w:val="00030C8C"/>
    <w:rsid w:val="00030DD8"/>
    <w:rsid w:val="00030EB0"/>
    <w:rsid w:val="00030FC3"/>
    <w:rsid w:val="0003138E"/>
    <w:rsid w:val="0003267A"/>
    <w:rsid w:val="00032742"/>
    <w:rsid w:val="00032984"/>
    <w:rsid w:val="00032B82"/>
    <w:rsid w:val="000333AB"/>
    <w:rsid w:val="00034602"/>
    <w:rsid w:val="000349FC"/>
    <w:rsid w:val="00034FA0"/>
    <w:rsid w:val="00034FB3"/>
    <w:rsid w:val="00034FFD"/>
    <w:rsid w:val="00035387"/>
    <w:rsid w:val="00035569"/>
    <w:rsid w:val="00035F71"/>
    <w:rsid w:val="000367BC"/>
    <w:rsid w:val="00036CBA"/>
    <w:rsid w:val="000376C0"/>
    <w:rsid w:val="0004061D"/>
    <w:rsid w:val="00040A1E"/>
    <w:rsid w:val="0004192F"/>
    <w:rsid w:val="000423F5"/>
    <w:rsid w:val="00042785"/>
    <w:rsid w:val="00042B32"/>
    <w:rsid w:val="00042C99"/>
    <w:rsid w:val="00042F32"/>
    <w:rsid w:val="00043313"/>
    <w:rsid w:val="0004461E"/>
    <w:rsid w:val="000446D6"/>
    <w:rsid w:val="000450BE"/>
    <w:rsid w:val="00046175"/>
    <w:rsid w:val="00046812"/>
    <w:rsid w:val="00046B9B"/>
    <w:rsid w:val="00047FCB"/>
    <w:rsid w:val="00050748"/>
    <w:rsid w:val="0005172F"/>
    <w:rsid w:val="00052218"/>
    <w:rsid w:val="000530D8"/>
    <w:rsid w:val="00053763"/>
    <w:rsid w:val="0005386C"/>
    <w:rsid w:val="00053B8A"/>
    <w:rsid w:val="00053D87"/>
    <w:rsid w:val="00055A4C"/>
    <w:rsid w:val="00055D41"/>
    <w:rsid w:val="00056510"/>
    <w:rsid w:val="0005674C"/>
    <w:rsid w:val="00056FBA"/>
    <w:rsid w:val="000579C9"/>
    <w:rsid w:val="00057A2E"/>
    <w:rsid w:val="00060174"/>
    <w:rsid w:val="000611F7"/>
    <w:rsid w:val="000614C1"/>
    <w:rsid w:val="00062826"/>
    <w:rsid w:val="00062C5B"/>
    <w:rsid w:val="00063BBE"/>
    <w:rsid w:val="00064874"/>
    <w:rsid w:val="000656D3"/>
    <w:rsid w:val="00065F5E"/>
    <w:rsid w:val="000669B4"/>
    <w:rsid w:val="00066B33"/>
    <w:rsid w:val="00067270"/>
    <w:rsid w:val="00067666"/>
    <w:rsid w:val="00067962"/>
    <w:rsid w:val="00070958"/>
    <w:rsid w:val="00071622"/>
    <w:rsid w:val="0007165B"/>
    <w:rsid w:val="00071E0D"/>
    <w:rsid w:val="00072499"/>
    <w:rsid w:val="0007283A"/>
    <w:rsid w:val="00072C52"/>
    <w:rsid w:val="00075306"/>
    <w:rsid w:val="000754B5"/>
    <w:rsid w:val="00075824"/>
    <w:rsid w:val="00075D00"/>
    <w:rsid w:val="0007631A"/>
    <w:rsid w:val="000766BB"/>
    <w:rsid w:val="00076AAE"/>
    <w:rsid w:val="00076C01"/>
    <w:rsid w:val="000802E6"/>
    <w:rsid w:val="00080FFF"/>
    <w:rsid w:val="00081543"/>
    <w:rsid w:val="00081EA4"/>
    <w:rsid w:val="00082D8C"/>
    <w:rsid w:val="00084C6A"/>
    <w:rsid w:val="00086C46"/>
    <w:rsid w:val="00087388"/>
    <w:rsid w:val="000875CF"/>
    <w:rsid w:val="00087B12"/>
    <w:rsid w:val="00087C49"/>
    <w:rsid w:val="00090078"/>
    <w:rsid w:val="00091C41"/>
    <w:rsid w:val="00092901"/>
    <w:rsid w:val="00092AFA"/>
    <w:rsid w:val="00092F81"/>
    <w:rsid w:val="00093BE5"/>
    <w:rsid w:val="00094B9A"/>
    <w:rsid w:val="00094DBC"/>
    <w:rsid w:val="00095444"/>
    <w:rsid w:val="00095481"/>
    <w:rsid w:val="00095F75"/>
    <w:rsid w:val="000964A4"/>
    <w:rsid w:val="00096F12"/>
    <w:rsid w:val="00097E81"/>
    <w:rsid w:val="000A03FB"/>
    <w:rsid w:val="000A0997"/>
    <w:rsid w:val="000A162B"/>
    <w:rsid w:val="000A17BE"/>
    <w:rsid w:val="000A2346"/>
    <w:rsid w:val="000A3D38"/>
    <w:rsid w:val="000A3EFA"/>
    <w:rsid w:val="000A5630"/>
    <w:rsid w:val="000A6010"/>
    <w:rsid w:val="000A658B"/>
    <w:rsid w:val="000A71D8"/>
    <w:rsid w:val="000A7AF7"/>
    <w:rsid w:val="000A7E0E"/>
    <w:rsid w:val="000B08D0"/>
    <w:rsid w:val="000B1915"/>
    <w:rsid w:val="000B1B31"/>
    <w:rsid w:val="000B1B8C"/>
    <w:rsid w:val="000B25D8"/>
    <w:rsid w:val="000B358C"/>
    <w:rsid w:val="000B3822"/>
    <w:rsid w:val="000B46D4"/>
    <w:rsid w:val="000B49E0"/>
    <w:rsid w:val="000B4DCD"/>
    <w:rsid w:val="000B5034"/>
    <w:rsid w:val="000B62CE"/>
    <w:rsid w:val="000B64B3"/>
    <w:rsid w:val="000B66D8"/>
    <w:rsid w:val="000B6919"/>
    <w:rsid w:val="000B6C4A"/>
    <w:rsid w:val="000C0CF1"/>
    <w:rsid w:val="000C3142"/>
    <w:rsid w:val="000C34F7"/>
    <w:rsid w:val="000C3CE3"/>
    <w:rsid w:val="000C3FFE"/>
    <w:rsid w:val="000C424A"/>
    <w:rsid w:val="000C4257"/>
    <w:rsid w:val="000C47B0"/>
    <w:rsid w:val="000C5460"/>
    <w:rsid w:val="000C6F42"/>
    <w:rsid w:val="000C7911"/>
    <w:rsid w:val="000C7BD4"/>
    <w:rsid w:val="000D0DAA"/>
    <w:rsid w:val="000D11BC"/>
    <w:rsid w:val="000D1955"/>
    <w:rsid w:val="000D24EF"/>
    <w:rsid w:val="000D2836"/>
    <w:rsid w:val="000D3C2C"/>
    <w:rsid w:val="000D44F8"/>
    <w:rsid w:val="000D4B47"/>
    <w:rsid w:val="000D4C63"/>
    <w:rsid w:val="000D5877"/>
    <w:rsid w:val="000D5CEB"/>
    <w:rsid w:val="000D706A"/>
    <w:rsid w:val="000E01F4"/>
    <w:rsid w:val="000E1B7F"/>
    <w:rsid w:val="000E1B84"/>
    <w:rsid w:val="000E2247"/>
    <w:rsid w:val="000E2AB9"/>
    <w:rsid w:val="000E34E0"/>
    <w:rsid w:val="000E4141"/>
    <w:rsid w:val="000E41F7"/>
    <w:rsid w:val="000E4599"/>
    <w:rsid w:val="000E502C"/>
    <w:rsid w:val="000E5B54"/>
    <w:rsid w:val="000E628E"/>
    <w:rsid w:val="000E6C87"/>
    <w:rsid w:val="000E73E7"/>
    <w:rsid w:val="000F14DF"/>
    <w:rsid w:val="000F21A3"/>
    <w:rsid w:val="000F234A"/>
    <w:rsid w:val="000F36ED"/>
    <w:rsid w:val="000F4F84"/>
    <w:rsid w:val="000F5CD4"/>
    <w:rsid w:val="000F64AA"/>
    <w:rsid w:val="000F691C"/>
    <w:rsid w:val="000F6AF0"/>
    <w:rsid w:val="000F6FD8"/>
    <w:rsid w:val="000F7BE9"/>
    <w:rsid w:val="000F7F09"/>
    <w:rsid w:val="0010091D"/>
    <w:rsid w:val="00100D9C"/>
    <w:rsid w:val="00100F19"/>
    <w:rsid w:val="00101092"/>
    <w:rsid w:val="00101272"/>
    <w:rsid w:val="0010137C"/>
    <w:rsid w:val="001022D2"/>
    <w:rsid w:val="00102A31"/>
    <w:rsid w:val="00102D1D"/>
    <w:rsid w:val="00102FD5"/>
    <w:rsid w:val="00103C79"/>
    <w:rsid w:val="001053D0"/>
    <w:rsid w:val="0010552A"/>
    <w:rsid w:val="00105B1D"/>
    <w:rsid w:val="00106169"/>
    <w:rsid w:val="00106C25"/>
    <w:rsid w:val="00107262"/>
    <w:rsid w:val="00107923"/>
    <w:rsid w:val="001106E8"/>
    <w:rsid w:val="00110FFE"/>
    <w:rsid w:val="00111A53"/>
    <w:rsid w:val="001126A3"/>
    <w:rsid w:val="0011286C"/>
    <w:rsid w:val="001135DD"/>
    <w:rsid w:val="00113EA6"/>
    <w:rsid w:val="00114235"/>
    <w:rsid w:val="0011454A"/>
    <w:rsid w:val="001145EC"/>
    <w:rsid w:val="001146ED"/>
    <w:rsid w:val="00114D10"/>
    <w:rsid w:val="00114DE8"/>
    <w:rsid w:val="001158B7"/>
    <w:rsid w:val="00115C8F"/>
    <w:rsid w:val="0011602C"/>
    <w:rsid w:val="001165BA"/>
    <w:rsid w:val="00116613"/>
    <w:rsid w:val="00116A61"/>
    <w:rsid w:val="00116CD6"/>
    <w:rsid w:val="00116E03"/>
    <w:rsid w:val="001170AA"/>
    <w:rsid w:val="0011779C"/>
    <w:rsid w:val="0012085E"/>
    <w:rsid w:val="00120AE2"/>
    <w:rsid w:val="001212F4"/>
    <w:rsid w:val="00121609"/>
    <w:rsid w:val="001218B9"/>
    <w:rsid w:val="00121B8B"/>
    <w:rsid w:val="00121CE4"/>
    <w:rsid w:val="00122397"/>
    <w:rsid w:val="00122622"/>
    <w:rsid w:val="00123034"/>
    <w:rsid w:val="00123588"/>
    <w:rsid w:val="001235B2"/>
    <w:rsid w:val="00123F1E"/>
    <w:rsid w:val="001240A0"/>
    <w:rsid w:val="001243A3"/>
    <w:rsid w:val="00124985"/>
    <w:rsid w:val="00125E10"/>
    <w:rsid w:val="00127497"/>
    <w:rsid w:val="00127E32"/>
    <w:rsid w:val="00130B05"/>
    <w:rsid w:val="00131338"/>
    <w:rsid w:val="001313E8"/>
    <w:rsid w:val="00131FA2"/>
    <w:rsid w:val="0013301E"/>
    <w:rsid w:val="0013367E"/>
    <w:rsid w:val="0013678A"/>
    <w:rsid w:val="00136D55"/>
    <w:rsid w:val="0013785B"/>
    <w:rsid w:val="00137B70"/>
    <w:rsid w:val="00137C93"/>
    <w:rsid w:val="00137CF3"/>
    <w:rsid w:val="001405C9"/>
    <w:rsid w:val="00140623"/>
    <w:rsid w:val="0014090E"/>
    <w:rsid w:val="00140C9B"/>
    <w:rsid w:val="00141129"/>
    <w:rsid w:val="0014116A"/>
    <w:rsid w:val="001416C8"/>
    <w:rsid w:val="001416CA"/>
    <w:rsid w:val="00142502"/>
    <w:rsid w:val="001435DD"/>
    <w:rsid w:val="001439D6"/>
    <w:rsid w:val="00143A68"/>
    <w:rsid w:val="00143CB7"/>
    <w:rsid w:val="001444D4"/>
    <w:rsid w:val="00144511"/>
    <w:rsid w:val="00144A80"/>
    <w:rsid w:val="001466D7"/>
    <w:rsid w:val="00146BC1"/>
    <w:rsid w:val="0014747B"/>
    <w:rsid w:val="00147C31"/>
    <w:rsid w:val="00147D60"/>
    <w:rsid w:val="00150B64"/>
    <w:rsid w:val="001514FF"/>
    <w:rsid w:val="00151FF4"/>
    <w:rsid w:val="0015218D"/>
    <w:rsid w:val="001526D9"/>
    <w:rsid w:val="001528E4"/>
    <w:rsid w:val="00153230"/>
    <w:rsid w:val="001537B2"/>
    <w:rsid w:val="00153E51"/>
    <w:rsid w:val="001542D1"/>
    <w:rsid w:val="00154984"/>
    <w:rsid w:val="00154B50"/>
    <w:rsid w:val="00154F07"/>
    <w:rsid w:val="0015741E"/>
    <w:rsid w:val="00157CF4"/>
    <w:rsid w:val="00157DC9"/>
    <w:rsid w:val="00160B09"/>
    <w:rsid w:val="00160DEA"/>
    <w:rsid w:val="00161354"/>
    <w:rsid w:val="0016162D"/>
    <w:rsid w:val="00164477"/>
    <w:rsid w:val="00165EF8"/>
    <w:rsid w:val="0016698A"/>
    <w:rsid w:val="00166B1C"/>
    <w:rsid w:val="00166B2D"/>
    <w:rsid w:val="0016740B"/>
    <w:rsid w:val="00170B6D"/>
    <w:rsid w:val="0017172D"/>
    <w:rsid w:val="00171862"/>
    <w:rsid w:val="00171893"/>
    <w:rsid w:val="0017206D"/>
    <w:rsid w:val="001737DE"/>
    <w:rsid w:val="00174234"/>
    <w:rsid w:val="00174364"/>
    <w:rsid w:val="00174DAD"/>
    <w:rsid w:val="00174F63"/>
    <w:rsid w:val="0017609B"/>
    <w:rsid w:val="001763F7"/>
    <w:rsid w:val="001764B4"/>
    <w:rsid w:val="00177764"/>
    <w:rsid w:val="00177B4A"/>
    <w:rsid w:val="001800BF"/>
    <w:rsid w:val="00180DCB"/>
    <w:rsid w:val="00181409"/>
    <w:rsid w:val="001819B1"/>
    <w:rsid w:val="0018343B"/>
    <w:rsid w:val="001839FB"/>
    <w:rsid w:val="00183B15"/>
    <w:rsid w:val="00184833"/>
    <w:rsid w:val="00185131"/>
    <w:rsid w:val="001858E4"/>
    <w:rsid w:val="00185C2D"/>
    <w:rsid w:val="00185FA2"/>
    <w:rsid w:val="00186253"/>
    <w:rsid w:val="001871ED"/>
    <w:rsid w:val="001900B7"/>
    <w:rsid w:val="00190544"/>
    <w:rsid w:val="001906EA"/>
    <w:rsid w:val="0019184D"/>
    <w:rsid w:val="00191BA7"/>
    <w:rsid w:val="00191D1C"/>
    <w:rsid w:val="00191F86"/>
    <w:rsid w:val="00192C63"/>
    <w:rsid w:val="00192CB4"/>
    <w:rsid w:val="001933D5"/>
    <w:rsid w:val="001937BB"/>
    <w:rsid w:val="00193CA2"/>
    <w:rsid w:val="00196583"/>
    <w:rsid w:val="00196C65"/>
    <w:rsid w:val="00196DA2"/>
    <w:rsid w:val="00197196"/>
    <w:rsid w:val="001A17AB"/>
    <w:rsid w:val="001A1D1B"/>
    <w:rsid w:val="001A1FB4"/>
    <w:rsid w:val="001A277E"/>
    <w:rsid w:val="001A3BD0"/>
    <w:rsid w:val="001A460C"/>
    <w:rsid w:val="001A4A4C"/>
    <w:rsid w:val="001A55C7"/>
    <w:rsid w:val="001A6500"/>
    <w:rsid w:val="001A6A74"/>
    <w:rsid w:val="001B18E3"/>
    <w:rsid w:val="001B1A1F"/>
    <w:rsid w:val="001B1DC7"/>
    <w:rsid w:val="001B3798"/>
    <w:rsid w:val="001B439E"/>
    <w:rsid w:val="001B43D0"/>
    <w:rsid w:val="001B49F4"/>
    <w:rsid w:val="001B517C"/>
    <w:rsid w:val="001B5500"/>
    <w:rsid w:val="001B5F72"/>
    <w:rsid w:val="001B6791"/>
    <w:rsid w:val="001B6B08"/>
    <w:rsid w:val="001B70A3"/>
    <w:rsid w:val="001B7126"/>
    <w:rsid w:val="001B719D"/>
    <w:rsid w:val="001C02A4"/>
    <w:rsid w:val="001C06E6"/>
    <w:rsid w:val="001C0B74"/>
    <w:rsid w:val="001C0F41"/>
    <w:rsid w:val="001C14CB"/>
    <w:rsid w:val="001C1E56"/>
    <w:rsid w:val="001C34B3"/>
    <w:rsid w:val="001C3919"/>
    <w:rsid w:val="001C66D9"/>
    <w:rsid w:val="001C6E74"/>
    <w:rsid w:val="001C70CB"/>
    <w:rsid w:val="001D0BA6"/>
    <w:rsid w:val="001D22DC"/>
    <w:rsid w:val="001D22E6"/>
    <w:rsid w:val="001D3278"/>
    <w:rsid w:val="001D330A"/>
    <w:rsid w:val="001D3C2B"/>
    <w:rsid w:val="001D3D36"/>
    <w:rsid w:val="001D3E1C"/>
    <w:rsid w:val="001D450A"/>
    <w:rsid w:val="001D508B"/>
    <w:rsid w:val="001D51D8"/>
    <w:rsid w:val="001D6552"/>
    <w:rsid w:val="001D712E"/>
    <w:rsid w:val="001E04B9"/>
    <w:rsid w:val="001E2831"/>
    <w:rsid w:val="001E3419"/>
    <w:rsid w:val="001E4281"/>
    <w:rsid w:val="001E454D"/>
    <w:rsid w:val="001E48B2"/>
    <w:rsid w:val="001E4B74"/>
    <w:rsid w:val="001E5CF6"/>
    <w:rsid w:val="001E6B43"/>
    <w:rsid w:val="001E7D07"/>
    <w:rsid w:val="001F00FC"/>
    <w:rsid w:val="001F0127"/>
    <w:rsid w:val="001F0413"/>
    <w:rsid w:val="001F0B5C"/>
    <w:rsid w:val="001F1301"/>
    <w:rsid w:val="001F3789"/>
    <w:rsid w:val="001F4AB0"/>
    <w:rsid w:val="001F4FDE"/>
    <w:rsid w:val="001F5402"/>
    <w:rsid w:val="00200F2F"/>
    <w:rsid w:val="002016AE"/>
    <w:rsid w:val="0020197B"/>
    <w:rsid w:val="00201A44"/>
    <w:rsid w:val="00201BE6"/>
    <w:rsid w:val="002025E2"/>
    <w:rsid w:val="002027A3"/>
    <w:rsid w:val="00202A0F"/>
    <w:rsid w:val="00203E50"/>
    <w:rsid w:val="00204843"/>
    <w:rsid w:val="00204F97"/>
    <w:rsid w:val="00205153"/>
    <w:rsid w:val="00206417"/>
    <w:rsid w:val="00206AA2"/>
    <w:rsid w:val="00207652"/>
    <w:rsid w:val="002077F7"/>
    <w:rsid w:val="00207F7D"/>
    <w:rsid w:val="00210DE1"/>
    <w:rsid w:val="00210E8C"/>
    <w:rsid w:val="002117C1"/>
    <w:rsid w:val="00211991"/>
    <w:rsid w:val="00211B77"/>
    <w:rsid w:val="002123D7"/>
    <w:rsid w:val="00213994"/>
    <w:rsid w:val="0021426D"/>
    <w:rsid w:val="00214919"/>
    <w:rsid w:val="00214E87"/>
    <w:rsid w:val="00214EB1"/>
    <w:rsid w:val="00215600"/>
    <w:rsid w:val="00215A9F"/>
    <w:rsid w:val="00215E0F"/>
    <w:rsid w:val="0021636E"/>
    <w:rsid w:val="002163A8"/>
    <w:rsid w:val="002176CC"/>
    <w:rsid w:val="00217AAC"/>
    <w:rsid w:val="00217D8F"/>
    <w:rsid w:val="002209A5"/>
    <w:rsid w:val="00221B71"/>
    <w:rsid w:val="002228F1"/>
    <w:rsid w:val="0022480C"/>
    <w:rsid w:val="00225022"/>
    <w:rsid w:val="00225163"/>
    <w:rsid w:val="00225363"/>
    <w:rsid w:val="00226643"/>
    <w:rsid w:val="00226DB9"/>
    <w:rsid w:val="00226EB3"/>
    <w:rsid w:val="00227C17"/>
    <w:rsid w:val="00227EEA"/>
    <w:rsid w:val="0023007B"/>
    <w:rsid w:val="00230A84"/>
    <w:rsid w:val="00230B17"/>
    <w:rsid w:val="00230BA1"/>
    <w:rsid w:val="00230D4A"/>
    <w:rsid w:val="00231774"/>
    <w:rsid w:val="00231F8C"/>
    <w:rsid w:val="00232BBD"/>
    <w:rsid w:val="00234167"/>
    <w:rsid w:val="00234CA9"/>
    <w:rsid w:val="00235158"/>
    <w:rsid w:val="0023610B"/>
    <w:rsid w:val="00236557"/>
    <w:rsid w:val="0023678B"/>
    <w:rsid w:val="00236867"/>
    <w:rsid w:val="00237274"/>
    <w:rsid w:val="002406BF"/>
    <w:rsid w:val="002408AF"/>
    <w:rsid w:val="00240B59"/>
    <w:rsid w:val="00242706"/>
    <w:rsid w:val="00242D80"/>
    <w:rsid w:val="00242DCC"/>
    <w:rsid w:val="00243BCB"/>
    <w:rsid w:val="00244B60"/>
    <w:rsid w:val="00244C76"/>
    <w:rsid w:val="00244F31"/>
    <w:rsid w:val="0024525B"/>
    <w:rsid w:val="002458EF"/>
    <w:rsid w:val="00245DED"/>
    <w:rsid w:val="0024628C"/>
    <w:rsid w:val="0024681B"/>
    <w:rsid w:val="00246959"/>
    <w:rsid w:val="00246E3B"/>
    <w:rsid w:val="002471B7"/>
    <w:rsid w:val="002473E1"/>
    <w:rsid w:val="002477E8"/>
    <w:rsid w:val="00247D1F"/>
    <w:rsid w:val="00250E25"/>
    <w:rsid w:val="002512F7"/>
    <w:rsid w:val="0025208D"/>
    <w:rsid w:val="0025267C"/>
    <w:rsid w:val="00252759"/>
    <w:rsid w:val="00252C4B"/>
    <w:rsid w:val="0025390D"/>
    <w:rsid w:val="0025401C"/>
    <w:rsid w:val="002543EE"/>
    <w:rsid w:val="00254632"/>
    <w:rsid w:val="00256990"/>
    <w:rsid w:val="00260505"/>
    <w:rsid w:val="002606EC"/>
    <w:rsid w:val="00260AA6"/>
    <w:rsid w:val="0026264E"/>
    <w:rsid w:val="0026352D"/>
    <w:rsid w:val="00263C63"/>
    <w:rsid w:val="0026551D"/>
    <w:rsid w:val="00266160"/>
    <w:rsid w:val="0026640F"/>
    <w:rsid w:val="00266E30"/>
    <w:rsid w:val="002701F7"/>
    <w:rsid w:val="00270EEB"/>
    <w:rsid w:val="0027319C"/>
    <w:rsid w:val="00273231"/>
    <w:rsid w:val="002733F7"/>
    <w:rsid w:val="002737B9"/>
    <w:rsid w:val="00274316"/>
    <w:rsid w:val="00274512"/>
    <w:rsid w:val="00274921"/>
    <w:rsid w:val="00274DDE"/>
    <w:rsid w:val="00275223"/>
    <w:rsid w:val="002752E5"/>
    <w:rsid w:val="00275891"/>
    <w:rsid w:val="00275FBA"/>
    <w:rsid w:val="00276246"/>
    <w:rsid w:val="00276A0C"/>
    <w:rsid w:val="00277101"/>
    <w:rsid w:val="00277365"/>
    <w:rsid w:val="00277CCB"/>
    <w:rsid w:val="00280D08"/>
    <w:rsid w:val="0028234E"/>
    <w:rsid w:val="0028238F"/>
    <w:rsid w:val="002837FD"/>
    <w:rsid w:val="00283955"/>
    <w:rsid w:val="00284BAC"/>
    <w:rsid w:val="0028544E"/>
    <w:rsid w:val="0028548B"/>
    <w:rsid w:val="00285838"/>
    <w:rsid w:val="0028723A"/>
    <w:rsid w:val="00287D8F"/>
    <w:rsid w:val="00290454"/>
    <w:rsid w:val="0029060E"/>
    <w:rsid w:val="00290894"/>
    <w:rsid w:val="002909DE"/>
    <w:rsid w:val="00290D9A"/>
    <w:rsid w:val="00291902"/>
    <w:rsid w:val="00291D78"/>
    <w:rsid w:val="00292337"/>
    <w:rsid w:val="002931BB"/>
    <w:rsid w:val="0029445A"/>
    <w:rsid w:val="00295498"/>
    <w:rsid w:val="002964AE"/>
    <w:rsid w:val="00296590"/>
    <w:rsid w:val="002968D0"/>
    <w:rsid w:val="00296D10"/>
    <w:rsid w:val="00296FDC"/>
    <w:rsid w:val="002A06FC"/>
    <w:rsid w:val="002A0D93"/>
    <w:rsid w:val="002A177F"/>
    <w:rsid w:val="002A38CA"/>
    <w:rsid w:val="002A409D"/>
    <w:rsid w:val="002A4DC8"/>
    <w:rsid w:val="002A4DCB"/>
    <w:rsid w:val="002A563D"/>
    <w:rsid w:val="002A57EF"/>
    <w:rsid w:val="002A59BC"/>
    <w:rsid w:val="002A684A"/>
    <w:rsid w:val="002A767B"/>
    <w:rsid w:val="002B199E"/>
    <w:rsid w:val="002B1B3C"/>
    <w:rsid w:val="002B204A"/>
    <w:rsid w:val="002B24BC"/>
    <w:rsid w:val="002B297A"/>
    <w:rsid w:val="002B367C"/>
    <w:rsid w:val="002B38E0"/>
    <w:rsid w:val="002B413C"/>
    <w:rsid w:val="002B4897"/>
    <w:rsid w:val="002B57D5"/>
    <w:rsid w:val="002B5DAB"/>
    <w:rsid w:val="002B637F"/>
    <w:rsid w:val="002B6675"/>
    <w:rsid w:val="002B6938"/>
    <w:rsid w:val="002B775C"/>
    <w:rsid w:val="002C08CF"/>
    <w:rsid w:val="002C15AD"/>
    <w:rsid w:val="002C20EE"/>
    <w:rsid w:val="002C217C"/>
    <w:rsid w:val="002C2445"/>
    <w:rsid w:val="002C317B"/>
    <w:rsid w:val="002C4803"/>
    <w:rsid w:val="002C56A7"/>
    <w:rsid w:val="002C5B8B"/>
    <w:rsid w:val="002C6594"/>
    <w:rsid w:val="002C6824"/>
    <w:rsid w:val="002C7A8A"/>
    <w:rsid w:val="002C7C77"/>
    <w:rsid w:val="002D0035"/>
    <w:rsid w:val="002D0B26"/>
    <w:rsid w:val="002D1902"/>
    <w:rsid w:val="002D1D68"/>
    <w:rsid w:val="002D2445"/>
    <w:rsid w:val="002D2F89"/>
    <w:rsid w:val="002D4008"/>
    <w:rsid w:val="002D407E"/>
    <w:rsid w:val="002D4FE4"/>
    <w:rsid w:val="002D6A02"/>
    <w:rsid w:val="002D71FE"/>
    <w:rsid w:val="002D7273"/>
    <w:rsid w:val="002E0951"/>
    <w:rsid w:val="002E0B56"/>
    <w:rsid w:val="002E0D22"/>
    <w:rsid w:val="002E1899"/>
    <w:rsid w:val="002E18B3"/>
    <w:rsid w:val="002E1D74"/>
    <w:rsid w:val="002E1F3C"/>
    <w:rsid w:val="002E388E"/>
    <w:rsid w:val="002E4837"/>
    <w:rsid w:val="002E54B6"/>
    <w:rsid w:val="002E581F"/>
    <w:rsid w:val="002E5DC1"/>
    <w:rsid w:val="002E6946"/>
    <w:rsid w:val="002E7CA6"/>
    <w:rsid w:val="002F01C7"/>
    <w:rsid w:val="002F0279"/>
    <w:rsid w:val="002F1BAF"/>
    <w:rsid w:val="002F1CE5"/>
    <w:rsid w:val="002F26E8"/>
    <w:rsid w:val="002F2782"/>
    <w:rsid w:val="002F2F1B"/>
    <w:rsid w:val="002F317A"/>
    <w:rsid w:val="002F3A2E"/>
    <w:rsid w:val="002F3FB6"/>
    <w:rsid w:val="002F55B2"/>
    <w:rsid w:val="002F5E50"/>
    <w:rsid w:val="002F5FAB"/>
    <w:rsid w:val="002F6193"/>
    <w:rsid w:val="002F662E"/>
    <w:rsid w:val="002F69B7"/>
    <w:rsid w:val="002F6BC9"/>
    <w:rsid w:val="002F76A5"/>
    <w:rsid w:val="00300368"/>
    <w:rsid w:val="003009D6"/>
    <w:rsid w:val="00300FC6"/>
    <w:rsid w:val="0030276E"/>
    <w:rsid w:val="00302D90"/>
    <w:rsid w:val="00303051"/>
    <w:rsid w:val="00303516"/>
    <w:rsid w:val="00303F0D"/>
    <w:rsid w:val="00304227"/>
    <w:rsid w:val="00304D8C"/>
    <w:rsid w:val="00304F11"/>
    <w:rsid w:val="00305023"/>
    <w:rsid w:val="003051B1"/>
    <w:rsid w:val="003054B0"/>
    <w:rsid w:val="00305EED"/>
    <w:rsid w:val="0030666A"/>
    <w:rsid w:val="00307C04"/>
    <w:rsid w:val="003106B7"/>
    <w:rsid w:val="00312842"/>
    <w:rsid w:val="00313263"/>
    <w:rsid w:val="00314174"/>
    <w:rsid w:val="0031579A"/>
    <w:rsid w:val="003159CD"/>
    <w:rsid w:val="00317425"/>
    <w:rsid w:val="003174D2"/>
    <w:rsid w:val="00320602"/>
    <w:rsid w:val="00320774"/>
    <w:rsid w:val="003210C4"/>
    <w:rsid w:val="003213F0"/>
    <w:rsid w:val="00321776"/>
    <w:rsid w:val="003219AA"/>
    <w:rsid w:val="00321A9A"/>
    <w:rsid w:val="003239CA"/>
    <w:rsid w:val="00323F55"/>
    <w:rsid w:val="00323FE5"/>
    <w:rsid w:val="003246A4"/>
    <w:rsid w:val="00324D9F"/>
    <w:rsid w:val="00324FC1"/>
    <w:rsid w:val="003254BE"/>
    <w:rsid w:val="00325D97"/>
    <w:rsid w:val="00325F62"/>
    <w:rsid w:val="00326677"/>
    <w:rsid w:val="00326F52"/>
    <w:rsid w:val="00327AA5"/>
    <w:rsid w:val="00327CF1"/>
    <w:rsid w:val="003312CB"/>
    <w:rsid w:val="003314EB"/>
    <w:rsid w:val="00331EF0"/>
    <w:rsid w:val="00333D42"/>
    <w:rsid w:val="00333D92"/>
    <w:rsid w:val="0033504C"/>
    <w:rsid w:val="003357B3"/>
    <w:rsid w:val="00336925"/>
    <w:rsid w:val="00336C5A"/>
    <w:rsid w:val="003370CB"/>
    <w:rsid w:val="00337381"/>
    <w:rsid w:val="00337A97"/>
    <w:rsid w:val="00337D21"/>
    <w:rsid w:val="00337FBA"/>
    <w:rsid w:val="00341371"/>
    <w:rsid w:val="0034272E"/>
    <w:rsid w:val="00343E22"/>
    <w:rsid w:val="00343EFF"/>
    <w:rsid w:val="00344054"/>
    <w:rsid w:val="003445DD"/>
    <w:rsid w:val="0034473E"/>
    <w:rsid w:val="00345ACE"/>
    <w:rsid w:val="0034601E"/>
    <w:rsid w:val="00346614"/>
    <w:rsid w:val="00346B41"/>
    <w:rsid w:val="003472A8"/>
    <w:rsid w:val="003478BD"/>
    <w:rsid w:val="00347E1B"/>
    <w:rsid w:val="00351A90"/>
    <w:rsid w:val="00351B6A"/>
    <w:rsid w:val="00352AC5"/>
    <w:rsid w:val="003541AC"/>
    <w:rsid w:val="0035431E"/>
    <w:rsid w:val="0035443D"/>
    <w:rsid w:val="0035483D"/>
    <w:rsid w:val="00354897"/>
    <w:rsid w:val="003560CB"/>
    <w:rsid w:val="003566E5"/>
    <w:rsid w:val="00360B3E"/>
    <w:rsid w:val="00360EFF"/>
    <w:rsid w:val="0036392D"/>
    <w:rsid w:val="00363A20"/>
    <w:rsid w:val="00363AA1"/>
    <w:rsid w:val="0036476E"/>
    <w:rsid w:val="003658EB"/>
    <w:rsid w:val="0036590B"/>
    <w:rsid w:val="003659A5"/>
    <w:rsid w:val="00366176"/>
    <w:rsid w:val="00366A33"/>
    <w:rsid w:val="00366C14"/>
    <w:rsid w:val="00367B56"/>
    <w:rsid w:val="003712CE"/>
    <w:rsid w:val="003712D3"/>
    <w:rsid w:val="0037146C"/>
    <w:rsid w:val="00371637"/>
    <w:rsid w:val="0037196D"/>
    <w:rsid w:val="003726E1"/>
    <w:rsid w:val="00373A29"/>
    <w:rsid w:val="00373AAF"/>
    <w:rsid w:val="00373F21"/>
    <w:rsid w:val="003743E7"/>
    <w:rsid w:val="00374C56"/>
    <w:rsid w:val="00375B80"/>
    <w:rsid w:val="00375DBA"/>
    <w:rsid w:val="00376091"/>
    <w:rsid w:val="003760D1"/>
    <w:rsid w:val="00376E1D"/>
    <w:rsid w:val="00376E6F"/>
    <w:rsid w:val="00377B12"/>
    <w:rsid w:val="00377F12"/>
    <w:rsid w:val="00382CC0"/>
    <w:rsid w:val="003831E2"/>
    <w:rsid w:val="003839D3"/>
    <w:rsid w:val="00383FDA"/>
    <w:rsid w:val="0038459C"/>
    <w:rsid w:val="00384649"/>
    <w:rsid w:val="003847E4"/>
    <w:rsid w:val="00384F27"/>
    <w:rsid w:val="00385139"/>
    <w:rsid w:val="0038552B"/>
    <w:rsid w:val="00385FEC"/>
    <w:rsid w:val="003865F1"/>
    <w:rsid w:val="00387101"/>
    <w:rsid w:val="0038713C"/>
    <w:rsid w:val="00387284"/>
    <w:rsid w:val="003875DD"/>
    <w:rsid w:val="003907D6"/>
    <w:rsid w:val="00390A3B"/>
    <w:rsid w:val="00390A59"/>
    <w:rsid w:val="00390BBF"/>
    <w:rsid w:val="00391EA9"/>
    <w:rsid w:val="0039232F"/>
    <w:rsid w:val="003928AE"/>
    <w:rsid w:val="00392D55"/>
    <w:rsid w:val="0039490F"/>
    <w:rsid w:val="00395236"/>
    <w:rsid w:val="00395ECD"/>
    <w:rsid w:val="0039626A"/>
    <w:rsid w:val="00396908"/>
    <w:rsid w:val="00396B71"/>
    <w:rsid w:val="0039709D"/>
    <w:rsid w:val="003A0196"/>
    <w:rsid w:val="003A0CC6"/>
    <w:rsid w:val="003A1BCC"/>
    <w:rsid w:val="003A2A32"/>
    <w:rsid w:val="003A2F3E"/>
    <w:rsid w:val="003A31AE"/>
    <w:rsid w:val="003A35A4"/>
    <w:rsid w:val="003A38F3"/>
    <w:rsid w:val="003A3FBE"/>
    <w:rsid w:val="003A4A3E"/>
    <w:rsid w:val="003A4A59"/>
    <w:rsid w:val="003A4C1E"/>
    <w:rsid w:val="003A4D17"/>
    <w:rsid w:val="003A5A25"/>
    <w:rsid w:val="003A5E71"/>
    <w:rsid w:val="003A60ED"/>
    <w:rsid w:val="003A65B6"/>
    <w:rsid w:val="003A6B8A"/>
    <w:rsid w:val="003B1D8D"/>
    <w:rsid w:val="003B1F41"/>
    <w:rsid w:val="003B2A03"/>
    <w:rsid w:val="003B2AB7"/>
    <w:rsid w:val="003B2E93"/>
    <w:rsid w:val="003B37F6"/>
    <w:rsid w:val="003B42BC"/>
    <w:rsid w:val="003B5523"/>
    <w:rsid w:val="003B58DF"/>
    <w:rsid w:val="003B5C9E"/>
    <w:rsid w:val="003B5E66"/>
    <w:rsid w:val="003B5E9E"/>
    <w:rsid w:val="003B6297"/>
    <w:rsid w:val="003B64DD"/>
    <w:rsid w:val="003B71E9"/>
    <w:rsid w:val="003C03D1"/>
    <w:rsid w:val="003C0755"/>
    <w:rsid w:val="003C0EA8"/>
    <w:rsid w:val="003C13A8"/>
    <w:rsid w:val="003C18B4"/>
    <w:rsid w:val="003C1C05"/>
    <w:rsid w:val="003C20ED"/>
    <w:rsid w:val="003C54B3"/>
    <w:rsid w:val="003C5CA1"/>
    <w:rsid w:val="003C6C86"/>
    <w:rsid w:val="003C6CE4"/>
    <w:rsid w:val="003C756C"/>
    <w:rsid w:val="003D15CB"/>
    <w:rsid w:val="003D3A30"/>
    <w:rsid w:val="003D3BA1"/>
    <w:rsid w:val="003D3C4C"/>
    <w:rsid w:val="003D3EDE"/>
    <w:rsid w:val="003D4255"/>
    <w:rsid w:val="003D42E3"/>
    <w:rsid w:val="003D453E"/>
    <w:rsid w:val="003D5001"/>
    <w:rsid w:val="003D5723"/>
    <w:rsid w:val="003D5F8A"/>
    <w:rsid w:val="003D61C8"/>
    <w:rsid w:val="003D623C"/>
    <w:rsid w:val="003D6990"/>
    <w:rsid w:val="003D74E7"/>
    <w:rsid w:val="003D7843"/>
    <w:rsid w:val="003D7997"/>
    <w:rsid w:val="003D7B97"/>
    <w:rsid w:val="003E037D"/>
    <w:rsid w:val="003E131B"/>
    <w:rsid w:val="003E17AC"/>
    <w:rsid w:val="003E194B"/>
    <w:rsid w:val="003E1CCC"/>
    <w:rsid w:val="003E1E10"/>
    <w:rsid w:val="003E2707"/>
    <w:rsid w:val="003E2B75"/>
    <w:rsid w:val="003E3249"/>
    <w:rsid w:val="003E38CB"/>
    <w:rsid w:val="003E3B0C"/>
    <w:rsid w:val="003E42BB"/>
    <w:rsid w:val="003E4C3E"/>
    <w:rsid w:val="003E4CE1"/>
    <w:rsid w:val="003E4FA3"/>
    <w:rsid w:val="003E5A27"/>
    <w:rsid w:val="003E6A12"/>
    <w:rsid w:val="003E6F7E"/>
    <w:rsid w:val="003E736E"/>
    <w:rsid w:val="003E7528"/>
    <w:rsid w:val="003E7556"/>
    <w:rsid w:val="003E78D8"/>
    <w:rsid w:val="003E7A06"/>
    <w:rsid w:val="003E7D60"/>
    <w:rsid w:val="003F0F49"/>
    <w:rsid w:val="003F13A2"/>
    <w:rsid w:val="003F198B"/>
    <w:rsid w:val="003F1A33"/>
    <w:rsid w:val="003F2502"/>
    <w:rsid w:val="003F2F03"/>
    <w:rsid w:val="003F32C8"/>
    <w:rsid w:val="003F41AC"/>
    <w:rsid w:val="003F4493"/>
    <w:rsid w:val="003F4860"/>
    <w:rsid w:val="003F5059"/>
    <w:rsid w:val="003F5691"/>
    <w:rsid w:val="003F56A4"/>
    <w:rsid w:val="003F6B34"/>
    <w:rsid w:val="003F73D9"/>
    <w:rsid w:val="003F7CA1"/>
    <w:rsid w:val="004018A9"/>
    <w:rsid w:val="0040227C"/>
    <w:rsid w:val="004029F1"/>
    <w:rsid w:val="00403645"/>
    <w:rsid w:val="004036C2"/>
    <w:rsid w:val="004037D0"/>
    <w:rsid w:val="00403CB2"/>
    <w:rsid w:val="00403EF9"/>
    <w:rsid w:val="00404040"/>
    <w:rsid w:val="00404D4D"/>
    <w:rsid w:val="00406138"/>
    <w:rsid w:val="00406B3C"/>
    <w:rsid w:val="00406B9D"/>
    <w:rsid w:val="004071E4"/>
    <w:rsid w:val="00407683"/>
    <w:rsid w:val="00410834"/>
    <w:rsid w:val="00410A02"/>
    <w:rsid w:val="00410B13"/>
    <w:rsid w:val="00410DCD"/>
    <w:rsid w:val="0041344E"/>
    <w:rsid w:val="0041375A"/>
    <w:rsid w:val="00413E23"/>
    <w:rsid w:val="00414117"/>
    <w:rsid w:val="0041447D"/>
    <w:rsid w:val="004152B0"/>
    <w:rsid w:val="00415818"/>
    <w:rsid w:val="00417043"/>
    <w:rsid w:val="0041743A"/>
    <w:rsid w:val="00420045"/>
    <w:rsid w:val="0042049B"/>
    <w:rsid w:val="004209E3"/>
    <w:rsid w:val="004223B9"/>
    <w:rsid w:val="00423F26"/>
    <w:rsid w:val="004252A2"/>
    <w:rsid w:val="00425516"/>
    <w:rsid w:val="004255DA"/>
    <w:rsid w:val="0042578D"/>
    <w:rsid w:val="004279FA"/>
    <w:rsid w:val="00430D4F"/>
    <w:rsid w:val="00431C17"/>
    <w:rsid w:val="0043286E"/>
    <w:rsid w:val="00432A95"/>
    <w:rsid w:val="00432C86"/>
    <w:rsid w:val="00433BF1"/>
    <w:rsid w:val="00433EFA"/>
    <w:rsid w:val="00434F7F"/>
    <w:rsid w:val="004350F7"/>
    <w:rsid w:val="004353D5"/>
    <w:rsid w:val="004355E5"/>
    <w:rsid w:val="004359EC"/>
    <w:rsid w:val="004362F8"/>
    <w:rsid w:val="00436A6C"/>
    <w:rsid w:val="0043718D"/>
    <w:rsid w:val="0044071F"/>
    <w:rsid w:val="004414A6"/>
    <w:rsid w:val="0044188D"/>
    <w:rsid w:val="004418B9"/>
    <w:rsid w:val="00441E13"/>
    <w:rsid w:val="0044253E"/>
    <w:rsid w:val="004434DA"/>
    <w:rsid w:val="00443E31"/>
    <w:rsid w:val="00444515"/>
    <w:rsid w:val="0044494A"/>
    <w:rsid w:val="00445AF0"/>
    <w:rsid w:val="00446229"/>
    <w:rsid w:val="00447803"/>
    <w:rsid w:val="00450719"/>
    <w:rsid w:val="00451429"/>
    <w:rsid w:val="00451D66"/>
    <w:rsid w:val="00452942"/>
    <w:rsid w:val="00452C1B"/>
    <w:rsid w:val="00452DD0"/>
    <w:rsid w:val="00452E5A"/>
    <w:rsid w:val="00453099"/>
    <w:rsid w:val="0045314F"/>
    <w:rsid w:val="0045337D"/>
    <w:rsid w:val="0045533C"/>
    <w:rsid w:val="00455B16"/>
    <w:rsid w:val="00455ED5"/>
    <w:rsid w:val="00456AC1"/>
    <w:rsid w:val="00456D64"/>
    <w:rsid w:val="00456FDB"/>
    <w:rsid w:val="00457AE5"/>
    <w:rsid w:val="00457C24"/>
    <w:rsid w:val="00457EEA"/>
    <w:rsid w:val="00457F6B"/>
    <w:rsid w:val="00461E00"/>
    <w:rsid w:val="00462D00"/>
    <w:rsid w:val="00462FDE"/>
    <w:rsid w:val="00463195"/>
    <w:rsid w:val="004634A1"/>
    <w:rsid w:val="0046353E"/>
    <w:rsid w:val="00463695"/>
    <w:rsid w:val="00464932"/>
    <w:rsid w:val="0046565B"/>
    <w:rsid w:val="00466F3F"/>
    <w:rsid w:val="004674D3"/>
    <w:rsid w:val="004677FA"/>
    <w:rsid w:val="00471D50"/>
    <w:rsid w:val="00472110"/>
    <w:rsid w:val="00472666"/>
    <w:rsid w:val="004732E7"/>
    <w:rsid w:val="0047336C"/>
    <w:rsid w:val="0047343E"/>
    <w:rsid w:val="00473EF2"/>
    <w:rsid w:val="00475857"/>
    <w:rsid w:val="00475AD3"/>
    <w:rsid w:val="00475D13"/>
    <w:rsid w:val="00477322"/>
    <w:rsid w:val="0047735C"/>
    <w:rsid w:val="00477639"/>
    <w:rsid w:val="00480F7B"/>
    <w:rsid w:val="00481417"/>
    <w:rsid w:val="004816F3"/>
    <w:rsid w:val="0048195B"/>
    <w:rsid w:val="004819A8"/>
    <w:rsid w:val="00481A25"/>
    <w:rsid w:val="00481AF4"/>
    <w:rsid w:val="0048217E"/>
    <w:rsid w:val="00482EAC"/>
    <w:rsid w:val="00483348"/>
    <w:rsid w:val="004838DA"/>
    <w:rsid w:val="00484690"/>
    <w:rsid w:val="00484F50"/>
    <w:rsid w:val="004854AB"/>
    <w:rsid w:val="004855C5"/>
    <w:rsid w:val="00485F98"/>
    <w:rsid w:val="00486F99"/>
    <w:rsid w:val="0048752A"/>
    <w:rsid w:val="004878F1"/>
    <w:rsid w:val="004900D3"/>
    <w:rsid w:val="00490FE4"/>
    <w:rsid w:val="004920ED"/>
    <w:rsid w:val="0049212D"/>
    <w:rsid w:val="0049222C"/>
    <w:rsid w:val="004926D4"/>
    <w:rsid w:val="00492B66"/>
    <w:rsid w:val="00492DC3"/>
    <w:rsid w:val="00493E01"/>
    <w:rsid w:val="00493F57"/>
    <w:rsid w:val="00494E76"/>
    <w:rsid w:val="004957E7"/>
    <w:rsid w:val="00495B04"/>
    <w:rsid w:val="00495B21"/>
    <w:rsid w:val="004967F8"/>
    <w:rsid w:val="00497732"/>
    <w:rsid w:val="00497BAB"/>
    <w:rsid w:val="004A05DB"/>
    <w:rsid w:val="004A05FC"/>
    <w:rsid w:val="004A0AC6"/>
    <w:rsid w:val="004A13F6"/>
    <w:rsid w:val="004A1949"/>
    <w:rsid w:val="004A25E7"/>
    <w:rsid w:val="004A2A5B"/>
    <w:rsid w:val="004A43B9"/>
    <w:rsid w:val="004A4E75"/>
    <w:rsid w:val="004A521A"/>
    <w:rsid w:val="004A5A84"/>
    <w:rsid w:val="004A6235"/>
    <w:rsid w:val="004A649A"/>
    <w:rsid w:val="004A659B"/>
    <w:rsid w:val="004A662E"/>
    <w:rsid w:val="004A6A54"/>
    <w:rsid w:val="004A6C8E"/>
    <w:rsid w:val="004A77DB"/>
    <w:rsid w:val="004A78D2"/>
    <w:rsid w:val="004B0312"/>
    <w:rsid w:val="004B0478"/>
    <w:rsid w:val="004B0881"/>
    <w:rsid w:val="004B0BBA"/>
    <w:rsid w:val="004B0FC8"/>
    <w:rsid w:val="004B13AF"/>
    <w:rsid w:val="004B14A4"/>
    <w:rsid w:val="004B1F91"/>
    <w:rsid w:val="004B3A6C"/>
    <w:rsid w:val="004B3A9E"/>
    <w:rsid w:val="004B3BE4"/>
    <w:rsid w:val="004B3C09"/>
    <w:rsid w:val="004B5439"/>
    <w:rsid w:val="004B637D"/>
    <w:rsid w:val="004B671C"/>
    <w:rsid w:val="004B7526"/>
    <w:rsid w:val="004C082A"/>
    <w:rsid w:val="004C0AC5"/>
    <w:rsid w:val="004C1067"/>
    <w:rsid w:val="004C13EF"/>
    <w:rsid w:val="004C1F4E"/>
    <w:rsid w:val="004C20C9"/>
    <w:rsid w:val="004C20D5"/>
    <w:rsid w:val="004C242E"/>
    <w:rsid w:val="004C286B"/>
    <w:rsid w:val="004C3895"/>
    <w:rsid w:val="004C3E32"/>
    <w:rsid w:val="004C4B53"/>
    <w:rsid w:val="004C4F93"/>
    <w:rsid w:val="004C5248"/>
    <w:rsid w:val="004C5452"/>
    <w:rsid w:val="004C5CBA"/>
    <w:rsid w:val="004C6AC9"/>
    <w:rsid w:val="004C74F1"/>
    <w:rsid w:val="004C7912"/>
    <w:rsid w:val="004D042B"/>
    <w:rsid w:val="004D0600"/>
    <w:rsid w:val="004D0B71"/>
    <w:rsid w:val="004D0FF6"/>
    <w:rsid w:val="004D1BAD"/>
    <w:rsid w:val="004D1E38"/>
    <w:rsid w:val="004D20EA"/>
    <w:rsid w:val="004D28BE"/>
    <w:rsid w:val="004D29A8"/>
    <w:rsid w:val="004D2CAA"/>
    <w:rsid w:val="004D481B"/>
    <w:rsid w:val="004D5211"/>
    <w:rsid w:val="004D5715"/>
    <w:rsid w:val="004D6E35"/>
    <w:rsid w:val="004E0022"/>
    <w:rsid w:val="004E0656"/>
    <w:rsid w:val="004E0DBB"/>
    <w:rsid w:val="004E1B9D"/>
    <w:rsid w:val="004E225E"/>
    <w:rsid w:val="004E33BD"/>
    <w:rsid w:val="004E3D93"/>
    <w:rsid w:val="004E4272"/>
    <w:rsid w:val="004E45B7"/>
    <w:rsid w:val="004E46F7"/>
    <w:rsid w:val="004E4E18"/>
    <w:rsid w:val="004E5585"/>
    <w:rsid w:val="004E60D3"/>
    <w:rsid w:val="004E6958"/>
    <w:rsid w:val="004E6FE3"/>
    <w:rsid w:val="004E7531"/>
    <w:rsid w:val="004F09D2"/>
    <w:rsid w:val="004F2A74"/>
    <w:rsid w:val="004F330A"/>
    <w:rsid w:val="004F4BDB"/>
    <w:rsid w:val="004F58FD"/>
    <w:rsid w:val="004F60C6"/>
    <w:rsid w:val="004F6262"/>
    <w:rsid w:val="004F62A1"/>
    <w:rsid w:val="004F65A8"/>
    <w:rsid w:val="004F6CD8"/>
    <w:rsid w:val="004F6EDF"/>
    <w:rsid w:val="004F73EC"/>
    <w:rsid w:val="00501387"/>
    <w:rsid w:val="005017D5"/>
    <w:rsid w:val="005035B4"/>
    <w:rsid w:val="0050406B"/>
    <w:rsid w:val="00504534"/>
    <w:rsid w:val="00504A69"/>
    <w:rsid w:val="0050508C"/>
    <w:rsid w:val="005056D8"/>
    <w:rsid w:val="005065C6"/>
    <w:rsid w:val="00510E46"/>
    <w:rsid w:val="005122DA"/>
    <w:rsid w:val="005130A6"/>
    <w:rsid w:val="00513410"/>
    <w:rsid w:val="00513FDA"/>
    <w:rsid w:val="005149A9"/>
    <w:rsid w:val="00514C72"/>
    <w:rsid w:val="005153A0"/>
    <w:rsid w:val="00515C4B"/>
    <w:rsid w:val="00515D0E"/>
    <w:rsid w:val="00516484"/>
    <w:rsid w:val="00517C54"/>
    <w:rsid w:val="00520A58"/>
    <w:rsid w:val="00521EBF"/>
    <w:rsid w:val="00521F46"/>
    <w:rsid w:val="00522FFF"/>
    <w:rsid w:val="005230A5"/>
    <w:rsid w:val="00523272"/>
    <w:rsid w:val="0052401B"/>
    <w:rsid w:val="00524787"/>
    <w:rsid w:val="0052540B"/>
    <w:rsid w:val="0052545A"/>
    <w:rsid w:val="0052736E"/>
    <w:rsid w:val="00530405"/>
    <w:rsid w:val="00530ABE"/>
    <w:rsid w:val="00530C26"/>
    <w:rsid w:val="005310F8"/>
    <w:rsid w:val="005318C1"/>
    <w:rsid w:val="0053205A"/>
    <w:rsid w:val="0053233D"/>
    <w:rsid w:val="005324D9"/>
    <w:rsid w:val="005333C1"/>
    <w:rsid w:val="005334F4"/>
    <w:rsid w:val="005339AD"/>
    <w:rsid w:val="005346A5"/>
    <w:rsid w:val="00534985"/>
    <w:rsid w:val="005349A1"/>
    <w:rsid w:val="005358AB"/>
    <w:rsid w:val="005359AB"/>
    <w:rsid w:val="00535A30"/>
    <w:rsid w:val="005364AF"/>
    <w:rsid w:val="005366B0"/>
    <w:rsid w:val="00536A11"/>
    <w:rsid w:val="00536A8E"/>
    <w:rsid w:val="005401A9"/>
    <w:rsid w:val="005403CF"/>
    <w:rsid w:val="00540D17"/>
    <w:rsid w:val="00541829"/>
    <w:rsid w:val="00541A9D"/>
    <w:rsid w:val="00542329"/>
    <w:rsid w:val="005424C2"/>
    <w:rsid w:val="00542873"/>
    <w:rsid w:val="00543631"/>
    <w:rsid w:val="005439DB"/>
    <w:rsid w:val="005443F5"/>
    <w:rsid w:val="00544824"/>
    <w:rsid w:val="005455DC"/>
    <w:rsid w:val="005469C8"/>
    <w:rsid w:val="005471D7"/>
    <w:rsid w:val="0054750F"/>
    <w:rsid w:val="00547C3E"/>
    <w:rsid w:val="005502E1"/>
    <w:rsid w:val="00551189"/>
    <w:rsid w:val="00551258"/>
    <w:rsid w:val="005515AE"/>
    <w:rsid w:val="00551D77"/>
    <w:rsid w:val="00551E2E"/>
    <w:rsid w:val="00552976"/>
    <w:rsid w:val="00553D5C"/>
    <w:rsid w:val="00554010"/>
    <w:rsid w:val="00554842"/>
    <w:rsid w:val="0055609A"/>
    <w:rsid w:val="0055626C"/>
    <w:rsid w:val="00556573"/>
    <w:rsid w:val="00556A02"/>
    <w:rsid w:val="00557399"/>
    <w:rsid w:val="005577B0"/>
    <w:rsid w:val="00557D2B"/>
    <w:rsid w:val="00557F78"/>
    <w:rsid w:val="0056113E"/>
    <w:rsid w:val="005616A9"/>
    <w:rsid w:val="00561D3D"/>
    <w:rsid w:val="00561E21"/>
    <w:rsid w:val="00563BC9"/>
    <w:rsid w:val="00564E79"/>
    <w:rsid w:val="00564FAF"/>
    <w:rsid w:val="005654D7"/>
    <w:rsid w:val="00565620"/>
    <w:rsid w:val="00565776"/>
    <w:rsid w:val="00565B2F"/>
    <w:rsid w:val="00566B1A"/>
    <w:rsid w:val="0056774D"/>
    <w:rsid w:val="00567D17"/>
    <w:rsid w:val="005717C6"/>
    <w:rsid w:val="0057198D"/>
    <w:rsid w:val="005721C9"/>
    <w:rsid w:val="005725FE"/>
    <w:rsid w:val="005743BB"/>
    <w:rsid w:val="005743FA"/>
    <w:rsid w:val="00575FF0"/>
    <w:rsid w:val="00576222"/>
    <w:rsid w:val="00576C14"/>
    <w:rsid w:val="00576CE3"/>
    <w:rsid w:val="00577891"/>
    <w:rsid w:val="00577C68"/>
    <w:rsid w:val="00580217"/>
    <w:rsid w:val="005805B1"/>
    <w:rsid w:val="00580775"/>
    <w:rsid w:val="005814C2"/>
    <w:rsid w:val="00581DF7"/>
    <w:rsid w:val="005828BB"/>
    <w:rsid w:val="0058421B"/>
    <w:rsid w:val="00584500"/>
    <w:rsid w:val="00584C3A"/>
    <w:rsid w:val="00585CC9"/>
    <w:rsid w:val="00585E00"/>
    <w:rsid w:val="00585FB0"/>
    <w:rsid w:val="005864EA"/>
    <w:rsid w:val="00586AD7"/>
    <w:rsid w:val="00586C6B"/>
    <w:rsid w:val="00587B80"/>
    <w:rsid w:val="0059075F"/>
    <w:rsid w:val="00590D3E"/>
    <w:rsid w:val="005910B5"/>
    <w:rsid w:val="00591250"/>
    <w:rsid w:val="005925F5"/>
    <w:rsid w:val="0059455A"/>
    <w:rsid w:val="00594F1E"/>
    <w:rsid w:val="0059523A"/>
    <w:rsid w:val="00595E31"/>
    <w:rsid w:val="00596317"/>
    <w:rsid w:val="00596A5A"/>
    <w:rsid w:val="00596C26"/>
    <w:rsid w:val="0059755C"/>
    <w:rsid w:val="0059797D"/>
    <w:rsid w:val="00597E5E"/>
    <w:rsid w:val="005A1433"/>
    <w:rsid w:val="005A2A84"/>
    <w:rsid w:val="005A2B31"/>
    <w:rsid w:val="005A2D53"/>
    <w:rsid w:val="005A326D"/>
    <w:rsid w:val="005A3EA5"/>
    <w:rsid w:val="005A40EA"/>
    <w:rsid w:val="005A4BA1"/>
    <w:rsid w:val="005A569A"/>
    <w:rsid w:val="005A5833"/>
    <w:rsid w:val="005A5A71"/>
    <w:rsid w:val="005A5B36"/>
    <w:rsid w:val="005A5C87"/>
    <w:rsid w:val="005A5EE4"/>
    <w:rsid w:val="005A6200"/>
    <w:rsid w:val="005A7482"/>
    <w:rsid w:val="005A7746"/>
    <w:rsid w:val="005B11D7"/>
    <w:rsid w:val="005B17C3"/>
    <w:rsid w:val="005B2123"/>
    <w:rsid w:val="005B3743"/>
    <w:rsid w:val="005B378E"/>
    <w:rsid w:val="005B39D1"/>
    <w:rsid w:val="005B3C3F"/>
    <w:rsid w:val="005B4C57"/>
    <w:rsid w:val="005B5DCB"/>
    <w:rsid w:val="005B6C4D"/>
    <w:rsid w:val="005B79D5"/>
    <w:rsid w:val="005C01B7"/>
    <w:rsid w:val="005C0459"/>
    <w:rsid w:val="005C0491"/>
    <w:rsid w:val="005C1530"/>
    <w:rsid w:val="005C1C8D"/>
    <w:rsid w:val="005C283A"/>
    <w:rsid w:val="005C2DCA"/>
    <w:rsid w:val="005C2E56"/>
    <w:rsid w:val="005C430D"/>
    <w:rsid w:val="005C433C"/>
    <w:rsid w:val="005C4647"/>
    <w:rsid w:val="005C4D5C"/>
    <w:rsid w:val="005C527F"/>
    <w:rsid w:val="005C5B2D"/>
    <w:rsid w:val="005C5F9D"/>
    <w:rsid w:val="005C6288"/>
    <w:rsid w:val="005C6739"/>
    <w:rsid w:val="005C6AD4"/>
    <w:rsid w:val="005C71D2"/>
    <w:rsid w:val="005C7491"/>
    <w:rsid w:val="005C75A1"/>
    <w:rsid w:val="005D0EC8"/>
    <w:rsid w:val="005D124B"/>
    <w:rsid w:val="005D17D3"/>
    <w:rsid w:val="005D24F4"/>
    <w:rsid w:val="005D270C"/>
    <w:rsid w:val="005D3013"/>
    <w:rsid w:val="005D3272"/>
    <w:rsid w:val="005D3578"/>
    <w:rsid w:val="005D3B20"/>
    <w:rsid w:val="005D3F9A"/>
    <w:rsid w:val="005D47FC"/>
    <w:rsid w:val="005D5C94"/>
    <w:rsid w:val="005D5DC4"/>
    <w:rsid w:val="005D6DDE"/>
    <w:rsid w:val="005D7AE6"/>
    <w:rsid w:val="005E09D2"/>
    <w:rsid w:val="005E1081"/>
    <w:rsid w:val="005E121E"/>
    <w:rsid w:val="005E13FE"/>
    <w:rsid w:val="005E1946"/>
    <w:rsid w:val="005E282B"/>
    <w:rsid w:val="005E2972"/>
    <w:rsid w:val="005E3E85"/>
    <w:rsid w:val="005E4452"/>
    <w:rsid w:val="005E4704"/>
    <w:rsid w:val="005E4D7E"/>
    <w:rsid w:val="005E565C"/>
    <w:rsid w:val="005E6546"/>
    <w:rsid w:val="005E6975"/>
    <w:rsid w:val="005E6CF8"/>
    <w:rsid w:val="005E7A0D"/>
    <w:rsid w:val="005E7F79"/>
    <w:rsid w:val="005F051E"/>
    <w:rsid w:val="005F084E"/>
    <w:rsid w:val="005F1CE4"/>
    <w:rsid w:val="005F2AE2"/>
    <w:rsid w:val="005F2E3F"/>
    <w:rsid w:val="005F2E62"/>
    <w:rsid w:val="005F38C6"/>
    <w:rsid w:val="005F433B"/>
    <w:rsid w:val="005F638F"/>
    <w:rsid w:val="005F63F1"/>
    <w:rsid w:val="005F6F1B"/>
    <w:rsid w:val="005F7CD3"/>
    <w:rsid w:val="005F7F2E"/>
    <w:rsid w:val="0060034B"/>
    <w:rsid w:val="00600635"/>
    <w:rsid w:val="00600801"/>
    <w:rsid w:val="00600A66"/>
    <w:rsid w:val="006015CA"/>
    <w:rsid w:val="00601C10"/>
    <w:rsid w:val="0060353E"/>
    <w:rsid w:val="006040B2"/>
    <w:rsid w:val="00604DED"/>
    <w:rsid w:val="0060584A"/>
    <w:rsid w:val="00606854"/>
    <w:rsid w:val="00606B86"/>
    <w:rsid w:val="006104B2"/>
    <w:rsid w:val="006104BB"/>
    <w:rsid w:val="006125EB"/>
    <w:rsid w:val="006130B4"/>
    <w:rsid w:val="00613C02"/>
    <w:rsid w:val="00614242"/>
    <w:rsid w:val="00616915"/>
    <w:rsid w:val="006169FB"/>
    <w:rsid w:val="00616C24"/>
    <w:rsid w:val="00616D83"/>
    <w:rsid w:val="00617061"/>
    <w:rsid w:val="00617112"/>
    <w:rsid w:val="006171D1"/>
    <w:rsid w:val="006171F8"/>
    <w:rsid w:val="0061790D"/>
    <w:rsid w:val="00621157"/>
    <w:rsid w:val="006212A2"/>
    <w:rsid w:val="00621AA5"/>
    <w:rsid w:val="006228CB"/>
    <w:rsid w:val="006237A1"/>
    <w:rsid w:val="0062401D"/>
    <w:rsid w:val="006246A5"/>
    <w:rsid w:val="0062548E"/>
    <w:rsid w:val="006256D9"/>
    <w:rsid w:val="0062635C"/>
    <w:rsid w:val="0062646E"/>
    <w:rsid w:val="00626AC1"/>
    <w:rsid w:val="0062761D"/>
    <w:rsid w:val="00627B73"/>
    <w:rsid w:val="00627B77"/>
    <w:rsid w:val="00630053"/>
    <w:rsid w:val="00630519"/>
    <w:rsid w:val="00630C5E"/>
    <w:rsid w:val="006321B4"/>
    <w:rsid w:val="00632B62"/>
    <w:rsid w:val="00633586"/>
    <w:rsid w:val="0063358E"/>
    <w:rsid w:val="00634185"/>
    <w:rsid w:val="006342D6"/>
    <w:rsid w:val="006347D8"/>
    <w:rsid w:val="00637329"/>
    <w:rsid w:val="00637DFF"/>
    <w:rsid w:val="0064094A"/>
    <w:rsid w:val="00643297"/>
    <w:rsid w:val="0064454B"/>
    <w:rsid w:val="00644D26"/>
    <w:rsid w:val="006454EC"/>
    <w:rsid w:val="0064655E"/>
    <w:rsid w:val="00646757"/>
    <w:rsid w:val="00646898"/>
    <w:rsid w:val="00646F79"/>
    <w:rsid w:val="0064706F"/>
    <w:rsid w:val="00647E38"/>
    <w:rsid w:val="00650088"/>
    <w:rsid w:val="00650707"/>
    <w:rsid w:val="00650749"/>
    <w:rsid w:val="00650BEC"/>
    <w:rsid w:val="00650DC6"/>
    <w:rsid w:val="00652B2B"/>
    <w:rsid w:val="0065320D"/>
    <w:rsid w:val="006535AA"/>
    <w:rsid w:val="0065380E"/>
    <w:rsid w:val="00654F62"/>
    <w:rsid w:val="00655DC4"/>
    <w:rsid w:val="00656002"/>
    <w:rsid w:val="00656250"/>
    <w:rsid w:val="00657A4D"/>
    <w:rsid w:val="006606FD"/>
    <w:rsid w:val="00662AA0"/>
    <w:rsid w:val="006648D5"/>
    <w:rsid w:val="00664A92"/>
    <w:rsid w:val="00665396"/>
    <w:rsid w:val="00666B20"/>
    <w:rsid w:val="00666DB3"/>
    <w:rsid w:val="00666E3A"/>
    <w:rsid w:val="00667E9B"/>
    <w:rsid w:val="00670FC7"/>
    <w:rsid w:val="00671FD8"/>
    <w:rsid w:val="006721C7"/>
    <w:rsid w:val="00672F5A"/>
    <w:rsid w:val="00673C17"/>
    <w:rsid w:val="0067414C"/>
    <w:rsid w:val="00674B9D"/>
    <w:rsid w:val="006757EC"/>
    <w:rsid w:val="00675CF1"/>
    <w:rsid w:val="00675D89"/>
    <w:rsid w:val="00676C19"/>
    <w:rsid w:val="00676F8D"/>
    <w:rsid w:val="0067726A"/>
    <w:rsid w:val="006779E5"/>
    <w:rsid w:val="00680CBD"/>
    <w:rsid w:val="00681531"/>
    <w:rsid w:val="0068235F"/>
    <w:rsid w:val="006828F8"/>
    <w:rsid w:val="00683580"/>
    <w:rsid w:val="00683DC5"/>
    <w:rsid w:val="00683EEF"/>
    <w:rsid w:val="00684E57"/>
    <w:rsid w:val="006862C7"/>
    <w:rsid w:val="00687266"/>
    <w:rsid w:val="00687E65"/>
    <w:rsid w:val="006901C7"/>
    <w:rsid w:val="00690449"/>
    <w:rsid w:val="00690721"/>
    <w:rsid w:val="00690B0D"/>
    <w:rsid w:val="006913BF"/>
    <w:rsid w:val="00691B33"/>
    <w:rsid w:val="0069212B"/>
    <w:rsid w:val="006931D6"/>
    <w:rsid w:val="00693286"/>
    <w:rsid w:val="006936E2"/>
    <w:rsid w:val="00694021"/>
    <w:rsid w:val="00694CA3"/>
    <w:rsid w:val="00694EA5"/>
    <w:rsid w:val="00694F61"/>
    <w:rsid w:val="006954AF"/>
    <w:rsid w:val="0069551F"/>
    <w:rsid w:val="0069693A"/>
    <w:rsid w:val="00697C3E"/>
    <w:rsid w:val="006A0A80"/>
    <w:rsid w:val="006A0ED2"/>
    <w:rsid w:val="006A2A65"/>
    <w:rsid w:val="006A394F"/>
    <w:rsid w:val="006A395C"/>
    <w:rsid w:val="006A3DAB"/>
    <w:rsid w:val="006A43CC"/>
    <w:rsid w:val="006A4A35"/>
    <w:rsid w:val="006A5005"/>
    <w:rsid w:val="006A5022"/>
    <w:rsid w:val="006A651A"/>
    <w:rsid w:val="006A6609"/>
    <w:rsid w:val="006A72C7"/>
    <w:rsid w:val="006A7444"/>
    <w:rsid w:val="006A74EB"/>
    <w:rsid w:val="006B0453"/>
    <w:rsid w:val="006B104E"/>
    <w:rsid w:val="006B17BC"/>
    <w:rsid w:val="006B200F"/>
    <w:rsid w:val="006B31E4"/>
    <w:rsid w:val="006B3210"/>
    <w:rsid w:val="006B492E"/>
    <w:rsid w:val="006B60D3"/>
    <w:rsid w:val="006B6975"/>
    <w:rsid w:val="006B6A5A"/>
    <w:rsid w:val="006B7853"/>
    <w:rsid w:val="006C16D8"/>
    <w:rsid w:val="006C17F6"/>
    <w:rsid w:val="006C1D17"/>
    <w:rsid w:val="006C2C6E"/>
    <w:rsid w:val="006C3BB2"/>
    <w:rsid w:val="006C410D"/>
    <w:rsid w:val="006C4387"/>
    <w:rsid w:val="006C45B2"/>
    <w:rsid w:val="006C4AB4"/>
    <w:rsid w:val="006C526E"/>
    <w:rsid w:val="006C54D6"/>
    <w:rsid w:val="006C5944"/>
    <w:rsid w:val="006C5AF5"/>
    <w:rsid w:val="006C5BE6"/>
    <w:rsid w:val="006C60BD"/>
    <w:rsid w:val="006C61C7"/>
    <w:rsid w:val="006C6600"/>
    <w:rsid w:val="006D0CD1"/>
    <w:rsid w:val="006D0EB9"/>
    <w:rsid w:val="006D13F4"/>
    <w:rsid w:val="006D2715"/>
    <w:rsid w:val="006D2AF1"/>
    <w:rsid w:val="006D3F12"/>
    <w:rsid w:val="006D4229"/>
    <w:rsid w:val="006D488B"/>
    <w:rsid w:val="006D5EB0"/>
    <w:rsid w:val="006D5F04"/>
    <w:rsid w:val="006D5F71"/>
    <w:rsid w:val="006D6C78"/>
    <w:rsid w:val="006D7441"/>
    <w:rsid w:val="006D7DCD"/>
    <w:rsid w:val="006E08CF"/>
    <w:rsid w:val="006E1CFB"/>
    <w:rsid w:val="006E4DC0"/>
    <w:rsid w:val="006E524A"/>
    <w:rsid w:val="006E58E7"/>
    <w:rsid w:val="006E58F9"/>
    <w:rsid w:val="006E5B34"/>
    <w:rsid w:val="006E60D6"/>
    <w:rsid w:val="006E6E51"/>
    <w:rsid w:val="006E7661"/>
    <w:rsid w:val="006E7D30"/>
    <w:rsid w:val="006F0751"/>
    <w:rsid w:val="006F0A08"/>
    <w:rsid w:val="006F0CFD"/>
    <w:rsid w:val="006F1871"/>
    <w:rsid w:val="006F1B03"/>
    <w:rsid w:val="006F367A"/>
    <w:rsid w:val="006F3C77"/>
    <w:rsid w:val="006F46C4"/>
    <w:rsid w:val="006F4776"/>
    <w:rsid w:val="006F6353"/>
    <w:rsid w:val="006F69EA"/>
    <w:rsid w:val="00700807"/>
    <w:rsid w:val="0070080A"/>
    <w:rsid w:val="00700FF2"/>
    <w:rsid w:val="007013DC"/>
    <w:rsid w:val="007018D2"/>
    <w:rsid w:val="00701E86"/>
    <w:rsid w:val="007027A1"/>
    <w:rsid w:val="00702A75"/>
    <w:rsid w:val="007034C0"/>
    <w:rsid w:val="0070592D"/>
    <w:rsid w:val="00705AD0"/>
    <w:rsid w:val="007060CE"/>
    <w:rsid w:val="0070653F"/>
    <w:rsid w:val="00706A38"/>
    <w:rsid w:val="00707160"/>
    <w:rsid w:val="007073DD"/>
    <w:rsid w:val="00707893"/>
    <w:rsid w:val="00707DC0"/>
    <w:rsid w:val="0071020D"/>
    <w:rsid w:val="00710644"/>
    <w:rsid w:val="0071101A"/>
    <w:rsid w:val="007111DF"/>
    <w:rsid w:val="007114F7"/>
    <w:rsid w:val="00711894"/>
    <w:rsid w:val="00711A64"/>
    <w:rsid w:val="007137DC"/>
    <w:rsid w:val="00715A9E"/>
    <w:rsid w:val="00715E2E"/>
    <w:rsid w:val="007160CD"/>
    <w:rsid w:val="00716A2B"/>
    <w:rsid w:val="0071739C"/>
    <w:rsid w:val="0072031F"/>
    <w:rsid w:val="00721F32"/>
    <w:rsid w:val="0072215F"/>
    <w:rsid w:val="007243AD"/>
    <w:rsid w:val="007251AA"/>
    <w:rsid w:val="00725889"/>
    <w:rsid w:val="0072695F"/>
    <w:rsid w:val="00726A3B"/>
    <w:rsid w:val="0072744F"/>
    <w:rsid w:val="0072788A"/>
    <w:rsid w:val="007301B8"/>
    <w:rsid w:val="0073046E"/>
    <w:rsid w:val="007307D8"/>
    <w:rsid w:val="00730838"/>
    <w:rsid w:val="00730A4A"/>
    <w:rsid w:val="0073118A"/>
    <w:rsid w:val="00731636"/>
    <w:rsid w:val="00731BEC"/>
    <w:rsid w:val="00731F49"/>
    <w:rsid w:val="00733027"/>
    <w:rsid w:val="0073313C"/>
    <w:rsid w:val="00733299"/>
    <w:rsid w:val="00733781"/>
    <w:rsid w:val="00733A87"/>
    <w:rsid w:val="00733C36"/>
    <w:rsid w:val="0073416D"/>
    <w:rsid w:val="007344EB"/>
    <w:rsid w:val="0073481E"/>
    <w:rsid w:val="007348C9"/>
    <w:rsid w:val="007349F4"/>
    <w:rsid w:val="00734C5E"/>
    <w:rsid w:val="00735816"/>
    <w:rsid w:val="00736414"/>
    <w:rsid w:val="007375D6"/>
    <w:rsid w:val="007377D0"/>
    <w:rsid w:val="00740204"/>
    <w:rsid w:val="00740505"/>
    <w:rsid w:val="00740F84"/>
    <w:rsid w:val="00741728"/>
    <w:rsid w:val="00742500"/>
    <w:rsid w:val="0074288F"/>
    <w:rsid w:val="00742BFB"/>
    <w:rsid w:val="00743B63"/>
    <w:rsid w:val="00743B94"/>
    <w:rsid w:val="00743F36"/>
    <w:rsid w:val="00744783"/>
    <w:rsid w:val="00745D1C"/>
    <w:rsid w:val="00745D46"/>
    <w:rsid w:val="00745E33"/>
    <w:rsid w:val="007462C4"/>
    <w:rsid w:val="00746D2B"/>
    <w:rsid w:val="00746DD8"/>
    <w:rsid w:val="007478DB"/>
    <w:rsid w:val="00747AA6"/>
    <w:rsid w:val="00747F15"/>
    <w:rsid w:val="00750049"/>
    <w:rsid w:val="007500BB"/>
    <w:rsid w:val="007503B2"/>
    <w:rsid w:val="00750888"/>
    <w:rsid w:val="00750998"/>
    <w:rsid w:val="0075373F"/>
    <w:rsid w:val="00755357"/>
    <w:rsid w:val="0075567E"/>
    <w:rsid w:val="007557D6"/>
    <w:rsid w:val="007557FA"/>
    <w:rsid w:val="00755DA3"/>
    <w:rsid w:val="00755EAD"/>
    <w:rsid w:val="00756170"/>
    <w:rsid w:val="00756511"/>
    <w:rsid w:val="007567D8"/>
    <w:rsid w:val="00756A90"/>
    <w:rsid w:val="00756BBF"/>
    <w:rsid w:val="00757D3B"/>
    <w:rsid w:val="00757FD0"/>
    <w:rsid w:val="00760301"/>
    <w:rsid w:val="00763308"/>
    <w:rsid w:val="00764E7D"/>
    <w:rsid w:val="0076602B"/>
    <w:rsid w:val="00766A4C"/>
    <w:rsid w:val="00766F7C"/>
    <w:rsid w:val="007671D8"/>
    <w:rsid w:val="00767228"/>
    <w:rsid w:val="007704B8"/>
    <w:rsid w:val="00770649"/>
    <w:rsid w:val="00770D1D"/>
    <w:rsid w:val="00771B80"/>
    <w:rsid w:val="00771F64"/>
    <w:rsid w:val="00773196"/>
    <w:rsid w:val="00773958"/>
    <w:rsid w:val="00774530"/>
    <w:rsid w:val="00775107"/>
    <w:rsid w:val="007754C9"/>
    <w:rsid w:val="007758B2"/>
    <w:rsid w:val="00775B9D"/>
    <w:rsid w:val="00776160"/>
    <w:rsid w:val="00777439"/>
    <w:rsid w:val="00777E51"/>
    <w:rsid w:val="00780801"/>
    <w:rsid w:val="00781F07"/>
    <w:rsid w:val="00782463"/>
    <w:rsid w:val="00782BC3"/>
    <w:rsid w:val="007835FC"/>
    <w:rsid w:val="007836F1"/>
    <w:rsid w:val="007841C4"/>
    <w:rsid w:val="00785937"/>
    <w:rsid w:val="007861C0"/>
    <w:rsid w:val="007862D8"/>
    <w:rsid w:val="007862F4"/>
    <w:rsid w:val="00786546"/>
    <w:rsid w:val="00786C73"/>
    <w:rsid w:val="007879E3"/>
    <w:rsid w:val="00787A2F"/>
    <w:rsid w:val="00787AEA"/>
    <w:rsid w:val="00787CB1"/>
    <w:rsid w:val="00791BD0"/>
    <w:rsid w:val="0079202F"/>
    <w:rsid w:val="00792622"/>
    <w:rsid w:val="0079396E"/>
    <w:rsid w:val="00793ED1"/>
    <w:rsid w:val="00794837"/>
    <w:rsid w:val="00795236"/>
    <w:rsid w:val="0079526F"/>
    <w:rsid w:val="00796151"/>
    <w:rsid w:val="00796485"/>
    <w:rsid w:val="00796948"/>
    <w:rsid w:val="00796BCA"/>
    <w:rsid w:val="007A00A4"/>
    <w:rsid w:val="007A0345"/>
    <w:rsid w:val="007A06F9"/>
    <w:rsid w:val="007A1A38"/>
    <w:rsid w:val="007A23E5"/>
    <w:rsid w:val="007A243C"/>
    <w:rsid w:val="007A374C"/>
    <w:rsid w:val="007A42BF"/>
    <w:rsid w:val="007A4913"/>
    <w:rsid w:val="007A6902"/>
    <w:rsid w:val="007A7066"/>
    <w:rsid w:val="007A7984"/>
    <w:rsid w:val="007A7998"/>
    <w:rsid w:val="007A7A0E"/>
    <w:rsid w:val="007B0C3C"/>
    <w:rsid w:val="007B3272"/>
    <w:rsid w:val="007B3690"/>
    <w:rsid w:val="007B3DCC"/>
    <w:rsid w:val="007B451B"/>
    <w:rsid w:val="007B456B"/>
    <w:rsid w:val="007B4655"/>
    <w:rsid w:val="007B46BA"/>
    <w:rsid w:val="007B5CBD"/>
    <w:rsid w:val="007B6BB3"/>
    <w:rsid w:val="007B6C79"/>
    <w:rsid w:val="007B7073"/>
    <w:rsid w:val="007B709B"/>
    <w:rsid w:val="007B77EF"/>
    <w:rsid w:val="007C0057"/>
    <w:rsid w:val="007C0854"/>
    <w:rsid w:val="007C0FB3"/>
    <w:rsid w:val="007C1147"/>
    <w:rsid w:val="007C1236"/>
    <w:rsid w:val="007C1E2F"/>
    <w:rsid w:val="007C1FCD"/>
    <w:rsid w:val="007C32A5"/>
    <w:rsid w:val="007C3AAA"/>
    <w:rsid w:val="007C3D40"/>
    <w:rsid w:val="007C4C90"/>
    <w:rsid w:val="007C4F63"/>
    <w:rsid w:val="007C544D"/>
    <w:rsid w:val="007C5603"/>
    <w:rsid w:val="007C6285"/>
    <w:rsid w:val="007C64A4"/>
    <w:rsid w:val="007C6A72"/>
    <w:rsid w:val="007C768D"/>
    <w:rsid w:val="007C77B9"/>
    <w:rsid w:val="007C78EA"/>
    <w:rsid w:val="007C7BD7"/>
    <w:rsid w:val="007D0242"/>
    <w:rsid w:val="007D0FC3"/>
    <w:rsid w:val="007D182B"/>
    <w:rsid w:val="007D2394"/>
    <w:rsid w:val="007D304A"/>
    <w:rsid w:val="007D3E17"/>
    <w:rsid w:val="007D4AB5"/>
    <w:rsid w:val="007D5E14"/>
    <w:rsid w:val="007D6519"/>
    <w:rsid w:val="007D6E98"/>
    <w:rsid w:val="007D7B2E"/>
    <w:rsid w:val="007D7C94"/>
    <w:rsid w:val="007E037B"/>
    <w:rsid w:val="007E10AB"/>
    <w:rsid w:val="007E111B"/>
    <w:rsid w:val="007E14EB"/>
    <w:rsid w:val="007E186E"/>
    <w:rsid w:val="007E1AC9"/>
    <w:rsid w:val="007E2B5B"/>
    <w:rsid w:val="007E33EE"/>
    <w:rsid w:val="007E377F"/>
    <w:rsid w:val="007E46F2"/>
    <w:rsid w:val="007E4CFF"/>
    <w:rsid w:val="007E56DD"/>
    <w:rsid w:val="007E6020"/>
    <w:rsid w:val="007E74EF"/>
    <w:rsid w:val="007E7EFD"/>
    <w:rsid w:val="007F02F9"/>
    <w:rsid w:val="007F032E"/>
    <w:rsid w:val="007F0508"/>
    <w:rsid w:val="007F059C"/>
    <w:rsid w:val="007F0C33"/>
    <w:rsid w:val="007F0CE7"/>
    <w:rsid w:val="007F1AC4"/>
    <w:rsid w:val="007F238B"/>
    <w:rsid w:val="007F351F"/>
    <w:rsid w:val="007F383C"/>
    <w:rsid w:val="007F3871"/>
    <w:rsid w:val="007F450B"/>
    <w:rsid w:val="007F48AC"/>
    <w:rsid w:val="007F4DBB"/>
    <w:rsid w:val="007F65BC"/>
    <w:rsid w:val="007F6BAE"/>
    <w:rsid w:val="007F731F"/>
    <w:rsid w:val="007F7791"/>
    <w:rsid w:val="007F79C5"/>
    <w:rsid w:val="007F7CEC"/>
    <w:rsid w:val="007F7EA0"/>
    <w:rsid w:val="00800518"/>
    <w:rsid w:val="0080052D"/>
    <w:rsid w:val="00800A17"/>
    <w:rsid w:val="00801931"/>
    <w:rsid w:val="00801E12"/>
    <w:rsid w:val="00802E48"/>
    <w:rsid w:val="00803809"/>
    <w:rsid w:val="00804727"/>
    <w:rsid w:val="00804835"/>
    <w:rsid w:val="008059D2"/>
    <w:rsid w:val="00805F84"/>
    <w:rsid w:val="008062CD"/>
    <w:rsid w:val="00806A5B"/>
    <w:rsid w:val="00806F6F"/>
    <w:rsid w:val="008115A4"/>
    <w:rsid w:val="00811645"/>
    <w:rsid w:val="0081166E"/>
    <w:rsid w:val="00811A67"/>
    <w:rsid w:val="00812388"/>
    <w:rsid w:val="0081296B"/>
    <w:rsid w:val="00812A34"/>
    <w:rsid w:val="00813188"/>
    <w:rsid w:val="0081357B"/>
    <w:rsid w:val="00813E7C"/>
    <w:rsid w:val="0081484B"/>
    <w:rsid w:val="008152CE"/>
    <w:rsid w:val="00815C0C"/>
    <w:rsid w:val="00816801"/>
    <w:rsid w:val="0081762C"/>
    <w:rsid w:val="00817767"/>
    <w:rsid w:val="0081799B"/>
    <w:rsid w:val="00817B4F"/>
    <w:rsid w:val="00817BB5"/>
    <w:rsid w:val="00820294"/>
    <w:rsid w:val="0082168F"/>
    <w:rsid w:val="00821F1D"/>
    <w:rsid w:val="008234D2"/>
    <w:rsid w:val="00824461"/>
    <w:rsid w:val="00824530"/>
    <w:rsid w:val="00825486"/>
    <w:rsid w:val="00825EC9"/>
    <w:rsid w:val="00826D6F"/>
    <w:rsid w:val="00827B2D"/>
    <w:rsid w:val="008317B4"/>
    <w:rsid w:val="00832C36"/>
    <w:rsid w:val="00833FD8"/>
    <w:rsid w:val="00834180"/>
    <w:rsid w:val="00834F6F"/>
    <w:rsid w:val="00835383"/>
    <w:rsid w:val="00835AD4"/>
    <w:rsid w:val="00836163"/>
    <w:rsid w:val="00836A33"/>
    <w:rsid w:val="00836F7C"/>
    <w:rsid w:val="00836FA4"/>
    <w:rsid w:val="008379AD"/>
    <w:rsid w:val="00837C38"/>
    <w:rsid w:val="008401AD"/>
    <w:rsid w:val="008404C8"/>
    <w:rsid w:val="0084088E"/>
    <w:rsid w:val="008416EE"/>
    <w:rsid w:val="00841A9C"/>
    <w:rsid w:val="00842582"/>
    <w:rsid w:val="008429AC"/>
    <w:rsid w:val="00842D59"/>
    <w:rsid w:val="00842EB8"/>
    <w:rsid w:val="00842FEC"/>
    <w:rsid w:val="00843151"/>
    <w:rsid w:val="00843982"/>
    <w:rsid w:val="00843C84"/>
    <w:rsid w:val="00844D87"/>
    <w:rsid w:val="00845439"/>
    <w:rsid w:val="008458BE"/>
    <w:rsid w:val="008472F4"/>
    <w:rsid w:val="008478D7"/>
    <w:rsid w:val="00847DF0"/>
    <w:rsid w:val="008504C4"/>
    <w:rsid w:val="008512C0"/>
    <w:rsid w:val="008516C3"/>
    <w:rsid w:val="008518A1"/>
    <w:rsid w:val="00852EF0"/>
    <w:rsid w:val="00852EF2"/>
    <w:rsid w:val="00852F77"/>
    <w:rsid w:val="0085399D"/>
    <w:rsid w:val="0085491A"/>
    <w:rsid w:val="00854BE4"/>
    <w:rsid w:val="00855829"/>
    <w:rsid w:val="00855C5A"/>
    <w:rsid w:val="00855D4A"/>
    <w:rsid w:val="00855EAB"/>
    <w:rsid w:val="008604A1"/>
    <w:rsid w:val="0086098B"/>
    <w:rsid w:val="00860BBA"/>
    <w:rsid w:val="00860DA5"/>
    <w:rsid w:val="00860F8E"/>
    <w:rsid w:val="00860FFD"/>
    <w:rsid w:val="0086108D"/>
    <w:rsid w:val="0086238D"/>
    <w:rsid w:val="00863455"/>
    <w:rsid w:val="0086545C"/>
    <w:rsid w:val="0086573A"/>
    <w:rsid w:val="00866770"/>
    <w:rsid w:val="00866C75"/>
    <w:rsid w:val="0086759E"/>
    <w:rsid w:val="00867FCD"/>
    <w:rsid w:val="00870C00"/>
    <w:rsid w:val="00871CC6"/>
    <w:rsid w:val="0087218D"/>
    <w:rsid w:val="00872E29"/>
    <w:rsid w:val="00873BC3"/>
    <w:rsid w:val="00873FCD"/>
    <w:rsid w:val="00874A89"/>
    <w:rsid w:val="00874C50"/>
    <w:rsid w:val="00874E45"/>
    <w:rsid w:val="0087558F"/>
    <w:rsid w:val="00875AAE"/>
    <w:rsid w:val="00876597"/>
    <w:rsid w:val="00876C62"/>
    <w:rsid w:val="00877217"/>
    <w:rsid w:val="0087748D"/>
    <w:rsid w:val="00877E1A"/>
    <w:rsid w:val="00880833"/>
    <w:rsid w:val="00880A7B"/>
    <w:rsid w:val="00881302"/>
    <w:rsid w:val="00881EB1"/>
    <w:rsid w:val="00882A30"/>
    <w:rsid w:val="00883271"/>
    <w:rsid w:val="00884142"/>
    <w:rsid w:val="0088458A"/>
    <w:rsid w:val="0088467D"/>
    <w:rsid w:val="00884EA0"/>
    <w:rsid w:val="0088500C"/>
    <w:rsid w:val="00885849"/>
    <w:rsid w:val="00886AA5"/>
    <w:rsid w:val="00887331"/>
    <w:rsid w:val="00887C1E"/>
    <w:rsid w:val="008900E9"/>
    <w:rsid w:val="00890825"/>
    <w:rsid w:val="00890C62"/>
    <w:rsid w:val="00891AF3"/>
    <w:rsid w:val="00892157"/>
    <w:rsid w:val="0089273D"/>
    <w:rsid w:val="00892A9A"/>
    <w:rsid w:val="00893D1D"/>
    <w:rsid w:val="00894013"/>
    <w:rsid w:val="008941A4"/>
    <w:rsid w:val="008944CA"/>
    <w:rsid w:val="00894775"/>
    <w:rsid w:val="00894901"/>
    <w:rsid w:val="00895301"/>
    <w:rsid w:val="00895518"/>
    <w:rsid w:val="00896560"/>
    <w:rsid w:val="00896741"/>
    <w:rsid w:val="00896795"/>
    <w:rsid w:val="00897ED5"/>
    <w:rsid w:val="008A23B1"/>
    <w:rsid w:val="008A272B"/>
    <w:rsid w:val="008A283F"/>
    <w:rsid w:val="008A297A"/>
    <w:rsid w:val="008A46BD"/>
    <w:rsid w:val="008A4763"/>
    <w:rsid w:val="008A6788"/>
    <w:rsid w:val="008A6D73"/>
    <w:rsid w:val="008A7123"/>
    <w:rsid w:val="008A74B3"/>
    <w:rsid w:val="008A75AD"/>
    <w:rsid w:val="008A7F6D"/>
    <w:rsid w:val="008B0C61"/>
    <w:rsid w:val="008B0D71"/>
    <w:rsid w:val="008B1397"/>
    <w:rsid w:val="008B155F"/>
    <w:rsid w:val="008B2B37"/>
    <w:rsid w:val="008B3673"/>
    <w:rsid w:val="008B3755"/>
    <w:rsid w:val="008B4179"/>
    <w:rsid w:val="008B4AC1"/>
    <w:rsid w:val="008B5CCF"/>
    <w:rsid w:val="008B5D38"/>
    <w:rsid w:val="008B6125"/>
    <w:rsid w:val="008B69B5"/>
    <w:rsid w:val="008B78C9"/>
    <w:rsid w:val="008C0B79"/>
    <w:rsid w:val="008C0C29"/>
    <w:rsid w:val="008C0DE0"/>
    <w:rsid w:val="008C1142"/>
    <w:rsid w:val="008C259B"/>
    <w:rsid w:val="008C25C2"/>
    <w:rsid w:val="008C273D"/>
    <w:rsid w:val="008C3F9B"/>
    <w:rsid w:val="008C46B8"/>
    <w:rsid w:val="008C48A2"/>
    <w:rsid w:val="008C4A28"/>
    <w:rsid w:val="008C50B4"/>
    <w:rsid w:val="008C5DDF"/>
    <w:rsid w:val="008C60BD"/>
    <w:rsid w:val="008C678C"/>
    <w:rsid w:val="008C6F5A"/>
    <w:rsid w:val="008C7138"/>
    <w:rsid w:val="008C714C"/>
    <w:rsid w:val="008C728C"/>
    <w:rsid w:val="008C73CD"/>
    <w:rsid w:val="008C74A9"/>
    <w:rsid w:val="008C7590"/>
    <w:rsid w:val="008C78A5"/>
    <w:rsid w:val="008C7AD7"/>
    <w:rsid w:val="008D141E"/>
    <w:rsid w:val="008D249C"/>
    <w:rsid w:val="008D3A56"/>
    <w:rsid w:val="008D4A09"/>
    <w:rsid w:val="008D51EE"/>
    <w:rsid w:val="008D55FB"/>
    <w:rsid w:val="008D57F5"/>
    <w:rsid w:val="008D7200"/>
    <w:rsid w:val="008E0B3F"/>
    <w:rsid w:val="008E1077"/>
    <w:rsid w:val="008E11E7"/>
    <w:rsid w:val="008E1BEE"/>
    <w:rsid w:val="008E2001"/>
    <w:rsid w:val="008E2DD3"/>
    <w:rsid w:val="008E3EED"/>
    <w:rsid w:val="008E431D"/>
    <w:rsid w:val="008E43BB"/>
    <w:rsid w:val="008E44E1"/>
    <w:rsid w:val="008E4556"/>
    <w:rsid w:val="008E57B1"/>
    <w:rsid w:val="008E5F99"/>
    <w:rsid w:val="008E7D0D"/>
    <w:rsid w:val="008E7E81"/>
    <w:rsid w:val="008F0012"/>
    <w:rsid w:val="008F0056"/>
    <w:rsid w:val="008F0206"/>
    <w:rsid w:val="008F1FEC"/>
    <w:rsid w:val="008F212F"/>
    <w:rsid w:val="008F3B84"/>
    <w:rsid w:val="008F3C5E"/>
    <w:rsid w:val="008F52E3"/>
    <w:rsid w:val="008F535B"/>
    <w:rsid w:val="008F5B42"/>
    <w:rsid w:val="008F782E"/>
    <w:rsid w:val="008F78DA"/>
    <w:rsid w:val="008F7DDD"/>
    <w:rsid w:val="0090018C"/>
    <w:rsid w:val="0090066D"/>
    <w:rsid w:val="00901F43"/>
    <w:rsid w:val="00902097"/>
    <w:rsid w:val="009038DE"/>
    <w:rsid w:val="009042E9"/>
    <w:rsid w:val="00904308"/>
    <w:rsid w:val="00905AF2"/>
    <w:rsid w:val="00905D87"/>
    <w:rsid w:val="00905DB8"/>
    <w:rsid w:val="00905F54"/>
    <w:rsid w:val="009072CC"/>
    <w:rsid w:val="00907C6D"/>
    <w:rsid w:val="009104C6"/>
    <w:rsid w:val="00910B7B"/>
    <w:rsid w:val="009115B5"/>
    <w:rsid w:val="00911959"/>
    <w:rsid w:val="00911C30"/>
    <w:rsid w:val="00912371"/>
    <w:rsid w:val="0091306E"/>
    <w:rsid w:val="0091357D"/>
    <w:rsid w:val="00913C2E"/>
    <w:rsid w:val="00913DA7"/>
    <w:rsid w:val="00913DA8"/>
    <w:rsid w:val="00914189"/>
    <w:rsid w:val="009154DE"/>
    <w:rsid w:val="009157EB"/>
    <w:rsid w:val="00915A31"/>
    <w:rsid w:val="00920477"/>
    <w:rsid w:val="009209EC"/>
    <w:rsid w:val="00920AAF"/>
    <w:rsid w:val="00920B8C"/>
    <w:rsid w:val="0092152A"/>
    <w:rsid w:val="00921821"/>
    <w:rsid w:val="0092473C"/>
    <w:rsid w:val="00925125"/>
    <w:rsid w:val="00925290"/>
    <w:rsid w:val="00925626"/>
    <w:rsid w:val="009275ED"/>
    <w:rsid w:val="00927985"/>
    <w:rsid w:val="00927D2B"/>
    <w:rsid w:val="00927D9B"/>
    <w:rsid w:val="009300E6"/>
    <w:rsid w:val="00930496"/>
    <w:rsid w:val="00930A56"/>
    <w:rsid w:val="00930DB7"/>
    <w:rsid w:val="0093100D"/>
    <w:rsid w:val="00932BE5"/>
    <w:rsid w:val="00933756"/>
    <w:rsid w:val="00933AF5"/>
    <w:rsid w:val="00933EE3"/>
    <w:rsid w:val="00934052"/>
    <w:rsid w:val="00934CE8"/>
    <w:rsid w:val="00934FCA"/>
    <w:rsid w:val="00936837"/>
    <w:rsid w:val="0093707A"/>
    <w:rsid w:val="009375B2"/>
    <w:rsid w:val="00937AEF"/>
    <w:rsid w:val="00940460"/>
    <w:rsid w:val="00940C5A"/>
    <w:rsid w:val="00941039"/>
    <w:rsid w:val="00941209"/>
    <w:rsid w:val="009425F6"/>
    <w:rsid w:val="0094290B"/>
    <w:rsid w:val="00942E19"/>
    <w:rsid w:val="00943215"/>
    <w:rsid w:val="00943848"/>
    <w:rsid w:val="00943BBB"/>
    <w:rsid w:val="0094520D"/>
    <w:rsid w:val="0094556C"/>
    <w:rsid w:val="00945C90"/>
    <w:rsid w:val="00946DFA"/>
    <w:rsid w:val="009471B1"/>
    <w:rsid w:val="009477A4"/>
    <w:rsid w:val="00947B8F"/>
    <w:rsid w:val="00947E9B"/>
    <w:rsid w:val="009504E4"/>
    <w:rsid w:val="00950AC4"/>
    <w:rsid w:val="00950FC4"/>
    <w:rsid w:val="00952799"/>
    <w:rsid w:val="0095301C"/>
    <w:rsid w:val="00953065"/>
    <w:rsid w:val="009532C6"/>
    <w:rsid w:val="0095404B"/>
    <w:rsid w:val="00954191"/>
    <w:rsid w:val="009542A9"/>
    <w:rsid w:val="00954CDE"/>
    <w:rsid w:val="0095548C"/>
    <w:rsid w:val="00956B97"/>
    <w:rsid w:val="009571DB"/>
    <w:rsid w:val="00957670"/>
    <w:rsid w:val="0096016A"/>
    <w:rsid w:val="00960E12"/>
    <w:rsid w:val="00960E24"/>
    <w:rsid w:val="009620F9"/>
    <w:rsid w:val="00962217"/>
    <w:rsid w:val="0096280A"/>
    <w:rsid w:val="00963AD5"/>
    <w:rsid w:val="00964021"/>
    <w:rsid w:val="009640A0"/>
    <w:rsid w:val="009642F6"/>
    <w:rsid w:val="00964C73"/>
    <w:rsid w:val="0096545B"/>
    <w:rsid w:val="009658AA"/>
    <w:rsid w:val="009671FF"/>
    <w:rsid w:val="00967378"/>
    <w:rsid w:val="009677E9"/>
    <w:rsid w:val="009677F0"/>
    <w:rsid w:val="009678C4"/>
    <w:rsid w:val="00967EF4"/>
    <w:rsid w:val="0097288F"/>
    <w:rsid w:val="009729B3"/>
    <w:rsid w:val="009738F3"/>
    <w:rsid w:val="00973C2E"/>
    <w:rsid w:val="00974E8C"/>
    <w:rsid w:val="00975254"/>
    <w:rsid w:val="0097534F"/>
    <w:rsid w:val="00975390"/>
    <w:rsid w:val="00975568"/>
    <w:rsid w:val="00976082"/>
    <w:rsid w:val="00976706"/>
    <w:rsid w:val="009771AD"/>
    <w:rsid w:val="00977454"/>
    <w:rsid w:val="00980A40"/>
    <w:rsid w:val="00980D04"/>
    <w:rsid w:val="00980D06"/>
    <w:rsid w:val="00980E6F"/>
    <w:rsid w:val="0098142F"/>
    <w:rsid w:val="0098147E"/>
    <w:rsid w:val="0098168E"/>
    <w:rsid w:val="00982170"/>
    <w:rsid w:val="00982239"/>
    <w:rsid w:val="00982372"/>
    <w:rsid w:val="0098295A"/>
    <w:rsid w:val="0098354F"/>
    <w:rsid w:val="00983AD7"/>
    <w:rsid w:val="0098466F"/>
    <w:rsid w:val="009849AA"/>
    <w:rsid w:val="00985D07"/>
    <w:rsid w:val="00986391"/>
    <w:rsid w:val="009863C2"/>
    <w:rsid w:val="009865F9"/>
    <w:rsid w:val="00986A0A"/>
    <w:rsid w:val="0098710C"/>
    <w:rsid w:val="00987886"/>
    <w:rsid w:val="00990452"/>
    <w:rsid w:val="009912A0"/>
    <w:rsid w:val="009920D0"/>
    <w:rsid w:val="009925C7"/>
    <w:rsid w:val="00992C6D"/>
    <w:rsid w:val="00992F3A"/>
    <w:rsid w:val="0099305C"/>
    <w:rsid w:val="009931C8"/>
    <w:rsid w:val="00993358"/>
    <w:rsid w:val="00994A5F"/>
    <w:rsid w:val="00995103"/>
    <w:rsid w:val="00996A56"/>
    <w:rsid w:val="00997EC7"/>
    <w:rsid w:val="009A1863"/>
    <w:rsid w:val="009A1F7D"/>
    <w:rsid w:val="009A220F"/>
    <w:rsid w:val="009A2F7F"/>
    <w:rsid w:val="009A40FC"/>
    <w:rsid w:val="009A4508"/>
    <w:rsid w:val="009A4897"/>
    <w:rsid w:val="009A4B18"/>
    <w:rsid w:val="009A5CE7"/>
    <w:rsid w:val="009A635F"/>
    <w:rsid w:val="009A6FAA"/>
    <w:rsid w:val="009A7B87"/>
    <w:rsid w:val="009B0023"/>
    <w:rsid w:val="009B0111"/>
    <w:rsid w:val="009B06C6"/>
    <w:rsid w:val="009B137F"/>
    <w:rsid w:val="009B2058"/>
    <w:rsid w:val="009B212C"/>
    <w:rsid w:val="009B2431"/>
    <w:rsid w:val="009B2AB8"/>
    <w:rsid w:val="009B3374"/>
    <w:rsid w:val="009B3D66"/>
    <w:rsid w:val="009B3D7B"/>
    <w:rsid w:val="009B4D61"/>
    <w:rsid w:val="009B4E90"/>
    <w:rsid w:val="009B51DC"/>
    <w:rsid w:val="009B55E5"/>
    <w:rsid w:val="009B5D87"/>
    <w:rsid w:val="009B6631"/>
    <w:rsid w:val="009B75AF"/>
    <w:rsid w:val="009C124A"/>
    <w:rsid w:val="009C23A8"/>
    <w:rsid w:val="009C3626"/>
    <w:rsid w:val="009C37FD"/>
    <w:rsid w:val="009C383C"/>
    <w:rsid w:val="009C3CD0"/>
    <w:rsid w:val="009C525E"/>
    <w:rsid w:val="009C54F3"/>
    <w:rsid w:val="009C60C8"/>
    <w:rsid w:val="009C61F2"/>
    <w:rsid w:val="009C6496"/>
    <w:rsid w:val="009C6965"/>
    <w:rsid w:val="009C6B3C"/>
    <w:rsid w:val="009C7425"/>
    <w:rsid w:val="009D0393"/>
    <w:rsid w:val="009D0680"/>
    <w:rsid w:val="009D0A56"/>
    <w:rsid w:val="009D0FE0"/>
    <w:rsid w:val="009D140C"/>
    <w:rsid w:val="009D2531"/>
    <w:rsid w:val="009D2646"/>
    <w:rsid w:val="009D2AF5"/>
    <w:rsid w:val="009D3633"/>
    <w:rsid w:val="009D3E79"/>
    <w:rsid w:val="009D4CF5"/>
    <w:rsid w:val="009D4D95"/>
    <w:rsid w:val="009D52E0"/>
    <w:rsid w:val="009D53D6"/>
    <w:rsid w:val="009D54D4"/>
    <w:rsid w:val="009D5686"/>
    <w:rsid w:val="009D5C64"/>
    <w:rsid w:val="009D67E7"/>
    <w:rsid w:val="009D6D1D"/>
    <w:rsid w:val="009D77E1"/>
    <w:rsid w:val="009D7A35"/>
    <w:rsid w:val="009D7B96"/>
    <w:rsid w:val="009E0A63"/>
    <w:rsid w:val="009E0F0C"/>
    <w:rsid w:val="009E22AB"/>
    <w:rsid w:val="009E2703"/>
    <w:rsid w:val="009E322D"/>
    <w:rsid w:val="009E3305"/>
    <w:rsid w:val="009E3EB6"/>
    <w:rsid w:val="009E40D5"/>
    <w:rsid w:val="009E4DA7"/>
    <w:rsid w:val="009E58EE"/>
    <w:rsid w:val="009E64A8"/>
    <w:rsid w:val="009E6A49"/>
    <w:rsid w:val="009E7E83"/>
    <w:rsid w:val="009F0012"/>
    <w:rsid w:val="009F1580"/>
    <w:rsid w:val="009F19B6"/>
    <w:rsid w:val="009F1BF4"/>
    <w:rsid w:val="009F1CB5"/>
    <w:rsid w:val="009F295C"/>
    <w:rsid w:val="009F2F15"/>
    <w:rsid w:val="009F324E"/>
    <w:rsid w:val="009F38D0"/>
    <w:rsid w:val="009F44EC"/>
    <w:rsid w:val="009F637F"/>
    <w:rsid w:val="009F6832"/>
    <w:rsid w:val="009F7638"/>
    <w:rsid w:val="009F7746"/>
    <w:rsid w:val="009F78C5"/>
    <w:rsid w:val="009F7954"/>
    <w:rsid w:val="009F7E59"/>
    <w:rsid w:val="00A002B1"/>
    <w:rsid w:val="00A00605"/>
    <w:rsid w:val="00A01010"/>
    <w:rsid w:val="00A0188E"/>
    <w:rsid w:val="00A0236E"/>
    <w:rsid w:val="00A02444"/>
    <w:rsid w:val="00A02EBC"/>
    <w:rsid w:val="00A03565"/>
    <w:rsid w:val="00A03621"/>
    <w:rsid w:val="00A03DC6"/>
    <w:rsid w:val="00A03DDF"/>
    <w:rsid w:val="00A04A46"/>
    <w:rsid w:val="00A04EE0"/>
    <w:rsid w:val="00A05DF3"/>
    <w:rsid w:val="00A06741"/>
    <w:rsid w:val="00A06BDE"/>
    <w:rsid w:val="00A07BC1"/>
    <w:rsid w:val="00A1114E"/>
    <w:rsid w:val="00A1180A"/>
    <w:rsid w:val="00A11E87"/>
    <w:rsid w:val="00A12671"/>
    <w:rsid w:val="00A1349E"/>
    <w:rsid w:val="00A1363D"/>
    <w:rsid w:val="00A13CB4"/>
    <w:rsid w:val="00A1403F"/>
    <w:rsid w:val="00A1696B"/>
    <w:rsid w:val="00A20511"/>
    <w:rsid w:val="00A21F0F"/>
    <w:rsid w:val="00A23003"/>
    <w:rsid w:val="00A24694"/>
    <w:rsid w:val="00A24AE3"/>
    <w:rsid w:val="00A252DD"/>
    <w:rsid w:val="00A26246"/>
    <w:rsid w:val="00A268B3"/>
    <w:rsid w:val="00A2738F"/>
    <w:rsid w:val="00A3029F"/>
    <w:rsid w:val="00A30BBF"/>
    <w:rsid w:val="00A31061"/>
    <w:rsid w:val="00A310FE"/>
    <w:rsid w:val="00A31122"/>
    <w:rsid w:val="00A32246"/>
    <w:rsid w:val="00A327F9"/>
    <w:rsid w:val="00A330AB"/>
    <w:rsid w:val="00A332F0"/>
    <w:rsid w:val="00A335C9"/>
    <w:rsid w:val="00A33B51"/>
    <w:rsid w:val="00A35043"/>
    <w:rsid w:val="00A36CBF"/>
    <w:rsid w:val="00A37B95"/>
    <w:rsid w:val="00A37BA1"/>
    <w:rsid w:val="00A37D36"/>
    <w:rsid w:val="00A404AF"/>
    <w:rsid w:val="00A41209"/>
    <w:rsid w:val="00A41358"/>
    <w:rsid w:val="00A41A52"/>
    <w:rsid w:val="00A41FB9"/>
    <w:rsid w:val="00A424E2"/>
    <w:rsid w:val="00A43553"/>
    <w:rsid w:val="00A43D46"/>
    <w:rsid w:val="00A44707"/>
    <w:rsid w:val="00A44E9B"/>
    <w:rsid w:val="00A45BB9"/>
    <w:rsid w:val="00A46265"/>
    <w:rsid w:val="00A474A2"/>
    <w:rsid w:val="00A477DD"/>
    <w:rsid w:val="00A479E0"/>
    <w:rsid w:val="00A47BE3"/>
    <w:rsid w:val="00A47DB5"/>
    <w:rsid w:val="00A47F14"/>
    <w:rsid w:val="00A50450"/>
    <w:rsid w:val="00A51D39"/>
    <w:rsid w:val="00A53167"/>
    <w:rsid w:val="00A5357E"/>
    <w:rsid w:val="00A53C9F"/>
    <w:rsid w:val="00A53F7E"/>
    <w:rsid w:val="00A54C7C"/>
    <w:rsid w:val="00A55430"/>
    <w:rsid w:val="00A55FF5"/>
    <w:rsid w:val="00A56092"/>
    <w:rsid w:val="00A563D9"/>
    <w:rsid w:val="00A56B6D"/>
    <w:rsid w:val="00A5747E"/>
    <w:rsid w:val="00A576CA"/>
    <w:rsid w:val="00A577B9"/>
    <w:rsid w:val="00A578A5"/>
    <w:rsid w:val="00A57BB3"/>
    <w:rsid w:val="00A604B0"/>
    <w:rsid w:val="00A6181B"/>
    <w:rsid w:val="00A6239B"/>
    <w:rsid w:val="00A6337E"/>
    <w:rsid w:val="00A636F9"/>
    <w:rsid w:val="00A6422D"/>
    <w:rsid w:val="00A65BDE"/>
    <w:rsid w:val="00A67CFD"/>
    <w:rsid w:val="00A71796"/>
    <w:rsid w:val="00A71AEB"/>
    <w:rsid w:val="00A71C0A"/>
    <w:rsid w:val="00A72E8C"/>
    <w:rsid w:val="00A735BB"/>
    <w:rsid w:val="00A7507E"/>
    <w:rsid w:val="00A75107"/>
    <w:rsid w:val="00A75C9E"/>
    <w:rsid w:val="00A76064"/>
    <w:rsid w:val="00A77C27"/>
    <w:rsid w:val="00A80309"/>
    <w:rsid w:val="00A80426"/>
    <w:rsid w:val="00A808C9"/>
    <w:rsid w:val="00A80A83"/>
    <w:rsid w:val="00A81288"/>
    <w:rsid w:val="00A81377"/>
    <w:rsid w:val="00A820C5"/>
    <w:rsid w:val="00A82130"/>
    <w:rsid w:val="00A825C2"/>
    <w:rsid w:val="00A82846"/>
    <w:rsid w:val="00A82EE8"/>
    <w:rsid w:val="00A833BC"/>
    <w:rsid w:val="00A835CB"/>
    <w:rsid w:val="00A84476"/>
    <w:rsid w:val="00A845F3"/>
    <w:rsid w:val="00A85A78"/>
    <w:rsid w:val="00A8667E"/>
    <w:rsid w:val="00A867BA"/>
    <w:rsid w:val="00A8714F"/>
    <w:rsid w:val="00A916BE"/>
    <w:rsid w:val="00A91E9B"/>
    <w:rsid w:val="00A9367A"/>
    <w:rsid w:val="00A94A01"/>
    <w:rsid w:val="00A94D6B"/>
    <w:rsid w:val="00A9543E"/>
    <w:rsid w:val="00A954F5"/>
    <w:rsid w:val="00A95A1C"/>
    <w:rsid w:val="00A95A8B"/>
    <w:rsid w:val="00A960E1"/>
    <w:rsid w:val="00A9625A"/>
    <w:rsid w:val="00A96FCE"/>
    <w:rsid w:val="00A972AF"/>
    <w:rsid w:val="00A97B51"/>
    <w:rsid w:val="00A97B9B"/>
    <w:rsid w:val="00AA0231"/>
    <w:rsid w:val="00AA06A0"/>
    <w:rsid w:val="00AA0707"/>
    <w:rsid w:val="00AA07CB"/>
    <w:rsid w:val="00AA10A5"/>
    <w:rsid w:val="00AA1989"/>
    <w:rsid w:val="00AA1DE4"/>
    <w:rsid w:val="00AA304E"/>
    <w:rsid w:val="00AA5856"/>
    <w:rsid w:val="00AA5BC1"/>
    <w:rsid w:val="00AA60DD"/>
    <w:rsid w:val="00AA6677"/>
    <w:rsid w:val="00AA6953"/>
    <w:rsid w:val="00AA74EC"/>
    <w:rsid w:val="00AA79AF"/>
    <w:rsid w:val="00AB045E"/>
    <w:rsid w:val="00AB2CCB"/>
    <w:rsid w:val="00AB42BE"/>
    <w:rsid w:val="00AB4B25"/>
    <w:rsid w:val="00AB5900"/>
    <w:rsid w:val="00AB5BB0"/>
    <w:rsid w:val="00AB5E02"/>
    <w:rsid w:val="00AB5FCC"/>
    <w:rsid w:val="00AB611E"/>
    <w:rsid w:val="00AB61D5"/>
    <w:rsid w:val="00AB7A22"/>
    <w:rsid w:val="00AB7FF0"/>
    <w:rsid w:val="00AC03D1"/>
    <w:rsid w:val="00AC03F6"/>
    <w:rsid w:val="00AC0B6B"/>
    <w:rsid w:val="00AC1A8F"/>
    <w:rsid w:val="00AC1F16"/>
    <w:rsid w:val="00AC24FD"/>
    <w:rsid w:val="00AC2664"/>
    <w:rsid w:val="00AC2A6B"/>
    <w:rsid w:val="00AC38B5"/>
    <w:rsid w:val="00AC4436"/>
    <w:rsid w:val="00AC48E8"/>
    <w:rsid w:val="00AC4CAC"/>
    <w:rsid w:val="00AC50A6"/>
    <w:rsid w:val="00AC5592"/>
    <w:rsid w:val="00AC65B1"/>
    <w:rsid w:val="00AC68AA"/>
    <w:rsid w:val="00AC6D9A"/>
    <w:rsid w:val="00AC7A1B"/>
    <w:rsid w:val="00AD0611"/>
    <w:rsid w:val="00AD0C78"/>
    <w:rsid w:val="00AD1680"/>
    <w:rsid w:val="00AD183E"/>
    <w:rsid w:val="00AD1B94"/>
    <w:rsid w:val="00AD1F53"/>
    <w:rsid w:val="00AD2054"/>
    <w:rsid w:val="00AD2740"/>
    <w:rsid w:val="00AD29B9"/>
    <w:rsid w:val="00AD2BF2"/>
    <w:rsid w:val="00AD2E1A"/>
    <w:rsid w:val="00AD3B51"/>
    <w:rsid w:val="00AD415F"/>
    <w:rsid w:val="00AD45E9"/>
    <w:rsid w:val="00AD46AA"/>
    <w:rsid w:val="00AD4715"/>
    <w:rsid w:val="00AD60D4"/>
    <w:rsid w:val="00AD67B7"/>
    <w:rsid w:val="00AD6C46"/>
    <w:rsid w:val="00AD712D"/>
    <w:rsid w:val="00AD7248"/>
    <w:rsid w:val="00AD7A3D"/>
    <w:rsid w:val="00AD7C5F"/>
    <w:rsid w:val="00AD7FA9"/>
    <w:rsid w:val="00AE0285"/>
    <w:rsid w:val="00AE04C4"/>
    <w:rsid w:val="00AE13A1"/>
    <w:rsid w:val="00AE1583"/>
    <w:rsid w:val="00AE1E0C"/>
    <w:rsid w:val="00AE1E99"/>
    <w:rsid w:val="00AE2025"/>
    <w:rsid w:val="00AE3501"/>
    <w:rsid w:val="00AE4208"/>
    <w:rsid w:val="00AE42BA"/>
    <w:rsid w:val="00AE58C6"/>
    <w:rsid w:val="00AE754E"/>
    <w:rsid w:val="00AE7B2B"/>
    <w:rsid w:val="00AE7BFB"/>
    <w:rsid w:val="00AE7FD5"/>
    <w:rsid w:val="00AF0872"/>
    <w:rsid w:val="00AF0D47"/>
    <w:rsid w:val="00AF18F4"/>
    <w:rsid w:val="00AF1948"/>
    <w:rsid w:val="00AF1BD9"/>
    <w:rsid w:val="00AF1CE8"/>
    <w:rsid w:val="00AF3C2B"/>
    <w:rsid w:val="00AF51E0"/>
    <w:rsid w:val="00AF5419"/>
    <w:rsid w:val="00AF5645"/>
    <w:rsid w:val="00AF5B78"/>
    <w:rsid w:val="00AF5F9B"/>
    <w:rsid w:val="00AF659C"/>
    <w:rsid w:val="00AF6FBB"/>
    <w:rsid w:val="00B00BEC"/>
    <w:rsid w:val="00B01049"/>
    <w:rsid w:val="00B02095"/>
    <w:rsid w:val="00B0230A"/>
    <w:rsid w:val="00B03E80"/>
    <w:rsid w:val="00B06081"/>
    <w:rsid w:val="00B067D4"/>
    <w:rsid w:val="00B074CD"/>
    <w:rsid w:val="00B07A39"/>
    <w:rsid w:val="00B10621"/>
    <w:rsid w:val="00B11104"/>
    <w:rsid w:val="00B144C3"/>
    <w:rsid w:val="00B16488"/>
    <w:rsid w:val="00B16DAB"/>
    <w:rsid w:val="00B1724E"/>
    <w:rsid w:val="00B17658"/>
    <w:rsid w:val="00B17A85"/>
    <w:rsid w:val="00B20111"/>
    <w:rsid w:val="00B20340"/>
    <w:rsid w:val="00B20DF1"/>
    <w:rsid w:val="00B217FD"/>
    <w:rsid w:val="00B21A37"/>
    <w:rsid w:val="00B227C4"/>
    <w:rsid w:val="00B23368"/>
    <w:rsid w:val="00B23AB6"/>
    <w:rsid w:val="00B24C3B"/>
    <w:rsid w:val="00B24E5D"/>
    <w:rsid w:val="00B25C09"/>
    <w:rsid w:val="00B27326"/>
    <w:rsid w:val="00B27CED"/>
    <w:rsid w:val="00B3003B"/>
    <w:rsid w:val="00B30269"/>
    <w:rsid w:val="00B30436"/>
    <w:rsid w:val="00B3172C"/>
    <w:rsid w:val="00B3253B"/>
    <w:rsid w:val="00B332AD"/>
    <w:rsid w:val="00B340E1"/>
    <w:rsid w:val="00B35348"/>
    <w:rsid w:val="00B35C9C"/>
    <w:rsid w:val="00B35FAC"/>
    <w:rsid w:val="00B36A4E"/>
    <w:rsid w:val="00B37294"/>
    <w:rsid w:val="00B378DC"/>
    <w:rsid w:val="00B37C4B"/>
    <w:rsid w:val="00B400A2"/>
    <w:rsid w:val="00B40783"/>
    <w:rsid w:val="00B4134C"/>
    <w:rsid w:val="00B41523"/>
    <w:rsid w:val="00B4159E"/>
    <w:rsid w:val="00B431F5"/>
    <w:rsid w:val="00B4363B"/>
    <w:rsid w:val="00B437D2"/>
    <w:rsid w:val="00B43A9E"/>
    <w:rsid w:val="00B4406D"/>
    <w:rsid w:val="00B44A18"/>
    <w:rsid w:val="00B44B46"/>
    <w:rsid w:val="00B4683D"/>
    <w:rsid w:val="00B469CF"/>
    <w:rsid w:val="00B473FC"/>
    <w:rsid w:val="00B477AC"/>
    <w:rsid w:val="00B4788B"/>
    <w:rsid w:val="00B47AC1"/>
    <w:rsid w:val="00B503E6"/>
    <w:rsid w:val="00B5064C"/>
    <w:rsid w:val="00B50920"/>
    <w:rsid w:val="00B50D9B"/>
    <w:rsid w:val="00B50FC6"/>
    <w:rsid w:val="00B51B56"/>
    <w:rsid w:val="00B51CAD"/>
    <w:rsid w:val="00B5207D"/>
    <w:rsid w:val="00B52789"/>
    <w:rsid w:val="00B534A6"/>
    <w:rsid w:val="00B53900"/>
    <w:rsid w:val="00B5400F"/>
    <w:rsid w:val="00B54024"/>
    <w:rsid w:val="00B549C6"/>
    <w:rsid w:val="00B55899"/>
    <w:rsid w:val="00B568D0"/>
    <w:rsid w:val="00B60147"/>
    <w:rsid w:val="00B601B5"/>
    <w:rsid w:val="00B60324"/>
    <w:rsid w:val="00B60C44"/>
    <w:rsid w:val="00B612B0"/>
    <w:rsid w:val="00B61343"/>
    <w:rsid w:val="00B622AB"/>
    <w:rsid w:val="00B62FBC"/>
    <w:rsid w:val="00B63525"/>
    <w:rsid w:val="00B648F2"/>
    <w:rsid w:val="00B65B60"/>
    <w:rsid w:val="00B71459"/>
    <w:rsid w:val="00B7175C"/>
    <w:rsid w:val="00B72C0F"/>
    <w:rsid w:val="00B73732"/>
    <w:rsid w:val="00B74A2C"/>
    <w:rsid w:val="00B75828"/>
    <w:rsid w:val="00B7644C"/>
    <w:rsid w:val="00B77564"/>
    <w:rsid w:val="00B77646"/>
    <w:rsid w:val="00B77E1C"/>
    <w:rsid w:val="00B80023"/>
    <w:rsid w:val="00B80813"/>
    <w:rsid w:val="00B8201E"/>
    <w:rsid w:val="00B8232C"/>
    <w:rsid w:val="00B8273C"/>
    <w:rsid w:val="00B836AA"/>
    <w:rsid w:val="00B84410"/>
    <w:rsid w:val="00B846D9"/>
    <w:rsid w:val="00B84707"/>
    <w:rsid w:val="00B84985"/>
    <w:rsid w:val="00B84B38"/>
    <w:rsid w:val="00B85C0C"/>
    <w:rsid w:val="00B85DE9"/>
    <w:rsid w:val="00B8697B"/>
    <w:rsid w:val="00B87778"/>
    <w:rsid w:val="00B877D2"/>
    <w:rsid w:val="00B87B2D"/>
    <w:rsid w:val="00B87C7E"/>
    <w:rsid w:val="00B9077D"/>
    <w:rsid w:val="00B908D4"/>
    <w:rsid w:val="00B91930"/>
    <w:rsid w:val="00B91AC2"/>
    <w:rsid w:val="00B9221B"/>
    <w:rsid w:val="00B92736"/>
    <w:rsid w:val="00B92B50"/>
    <w:rsid w:val="00B931B5"/>
    <w:rsid w:val="00B93669"/>
    <w:rsid w:val="00B93A6C"/>
    <w:rsid w:val="00B93F60"/>
    <w:rsid w:val="00B93FC9"/>
    <w:rsid w:val="00B957C2"/>
    <w:rsid w:val="00B960D0"/>
    <w:rsid w:val="00B96699"/>
    <w:rsid w:val="00B96775"/>
    <w:rsid w:val="00B968EB"/>
    <w:rsid w:val="00B97093"/>
    <w:rsid w:val="00BA0A99"/>
    <w:rsid w:val="00BA148F"/>
    <w:rsid w:val="00BA158C"/>
    <w:rsid w:val="00BA1967"/>
    <w:rsid w:val="00BA1E94"/>
    <w:rsid w:val="00BA200C"/>
    <w:rsid w:val="00BA315A"/>
    <w:rsid w:val="00BA44C9"/>
    <w:rsid w:val="00BA773A"/>
    <w:rsid w:val="00BB0E97"/>
    <w:rsid w:val="00BB0FB0"/>
    <w:rsid w:val="00BB119B"/>
    <w:rsid w:val="00BB1A6A"/>
    <w:rsid w:val="00BB1B36"/>
    <w:rsid w:val="00BB2C03"/>
    <w:rsid w:val="00BB3780"/>
    <w:rsid w:val="00BB410B"/>
    <w:rsid w:val="00BB5E97"/>
    <w:rsid w:val="00BC04BA"/>
    <w:rsid w:val="00BC0A1F"/>
    <w:rsid w:val="00BC1919"/>
    <w:rsid w:val="00BC1B0E"/>
    <w:rsid w:val="00BC1B23"/>
    <w:rsid w:val="00BC1D70"/>
    <w:rsid w:val="00BC2076"/>
    <w:rsid w:val="00BC2092"/>
    <w:rsid w:val="00BC27DC"/>
    <w:rsid w:val="00BC3460"/>
    <w:rsid w:val="00BC36E5"/>
    <w:rsid w:val="00BC382B"/>
    <w:rsid w:val="00BC4B3D"/>
    <w:rsid w:val="00BC4E0B"/>
    <w:rsid w:val="00BC51C3"/>
    <w:rsid w:val="00BC6A6B"/>
    <w:rsid w:val="00BC736B"/>
    <w:rsid w:val="00BC73FC"/>
    <w:rsid w:val="00BC76A2"/>
    <w:rsid w:val="00BD0B9F"/>
    <w:rsid w:val="00BD160B"/>
    <w:rsid w:val="00BD19D8"/>
    <w:rsid w:val="00BD2216"/>
    <w:rsid w:val="00BD2231"/>
    <w:rsid w:val="00BD253C"/>
    <w:rsid w:val="00BD2DC5"/>
    <w:rsid w:val="00BD2F29"/>
    <w:rsid w:val="00BD2F88"/>
    <w:rsid w:val="00BD3505"/>
    <w:rsid w:val="00BD359E"/>
    <w:rsid w:val="00BD385B"/>
    <w:rsid w:val="00BD4400"/>
    <w:rsid w:val="00BD46BB"/>
    <w:rsid w:val="00BD4C0E"/>
    <w:rsid w:val="00BD4EC2"/>
    <w:rsid w:val="00BD584B"/>
    <w:rsid w:val="00BD7321"/>
    <w:rsid w:val="00BD7CC4"/>
    <w:rsid w:val="00BE0A8D"/>
    <w:rsid w:val="00BE16DD"/>
    <w:rsid w:val="00BE17D2"/>
    <w:rsid w:val="00BE18C7"/>
    <w:rsid w:val="00BE23B8"/>
    <w:rsid w:val="00BE3103"/>
    <w:rsid w:val="00BE3F5D"/>
    <w:rsid w:val="00BE4F22"/>
    <w:rsid w:val="00BE53A7"/>
    <w:rsid w:val="00BE54FA"/>
    <w:rsid w:val="00BE56FE"/>
    <w:rsid w:val="00BE6725"/>
    <w:rsid w:val="00BE71D5"/>
    <w:rsid w:val="00BE7EA8"/>
    <w:rsid w:val="00BF0033"/>
    <w:rsid w:val="00BF016D"/>
    <w:rsid w:val="00BF02DF"/>
    <w:rsid w:val="00BF070A"/>
    <w:rsid w:val="00BF1DC4"/>
    <w:rsid w:val="00BF1FA5"/>
    <w:rsid w:val="00BF25B9"/>
    <w:rsid w:val="00BF26E6"/>
    <w:rsid w:val="00BF409E"/>
    <w:rsid w:val="00BF414B"/>
    <w:rsid w:val="00BF4DBE"/>
    <w:rsid w:val="00BF5018"/>
    <w:rsid w:val="00BF5584"/>
    <w:rsid w:val="00BF56E0"/>
    <w:rsid w:val="00BF56FF"/>
    <w:rsid w:val="00BF5BDB"/>
    <w:rsid w:val="00BF61F8"/>
    <w:rsid w:val="00BF6704"/>
    <w:rsid w:val="00BF69A9"/>
    <w:rsid w:val="00BF6E94"/>
    <w:rsid w:val="00BF7D90"/>
    <w:rsid w:val="00C02243"/>
    <w:rsid w:val="00C02D3A"/>
    <w:rsid w:val="00C04178"/>
    <w:rsid w:val="00C04B5F"/>
    <w:rsid w:val="00C04F4B"/>
    <w:rsid w:val="00C05539"/>
    <w:rsid w:val="00C06AD7"/>
    <w:rsid w:val="00C070D1"/>
    <w:rsid w:val="00C0784C"/>
    <w:rsid w:val="00C079F8"/>
    <w:rsid w:val="00C07CCC"/>
    <w:rsid w:val="00C1014A"/>
    <w:rsid w:val="00C103B4"/>
    <w:rsid w:val="00C106F2"/>
    <w:rsid w:val="00C1127F"/>
    <w:rsid w:val="00C11325"/>
    <w:rsid w:val="00C12BFA"/>
    <w:rsid w:val="00C12F06"/>
    <w:rsid w:val="00C15110"/>
    <w:rsid w:val="00C158E7"/>
    <w:rsid w:val="00C15A29"/>
    <w:rsid w:val="00C15B7C"/>
    <w:rsid w:val="00C16662"/>
    <w:rsid w:val="00C17FA0"/>
    <w:rsid w:val="00C202B3"/>
    <w:rsid w:val="00C20802"/>
    <w:rsid w:val="00C20AB8"/>
    <w:rsid w:val="00C20D23"/>
    <w:rsid w:val="00C21850"/>
    <w:rsid w:val="00C23C0F"/>
    <w:rsid w:val="00C23CE2"/>
    <w:rsid w:val="00C23F2F"/>
    <w:rsid w:val="00C242B9"/>
    <w:rsid w:val="00C242C8"/>
    <w:rsid w:val="00C24EA3"/>
    <w:rsid w:val="00C2508E"/>
    <w:rsid w:val="00C25A5B"/>
    <w:rsid w:val="00C25FFA"/>
    <w:rsid w:val="00C26C25"/>
    <w:rsid w:val="00C27E0A"/>
    <w:rsid w:val="00C30112"/>
    <w:rsid w:val="00C31427"/>
    <w:rsid w:val="00C31913"/>
    <w:rsid w:val="00C31F83"/>
    <w:rsid w:val="00C31F9A"/>
    <w:rsid w:val="00C31FBB"/>
    <w:rsid w:val="00C3299E"/>
    <w:rsid w:val="00C333BF"/>
    <w:rsid w:val="00C33C48"/>
    <w:rsid w:val="00C359FF"/>
    <w:rsid w:val="00C36572"/>
    <w:rsid w:val="00C3660B"/>
    <w:rsid w:val="00C36B19"/>
    <w:rsid w:val="00C37354"/>
    <w:rsid w:val="00C373A1"/>
    <w:rsid w:val="00C37C9A"/>
    <w:rsid w:val="00C37CA7"/>
    <w:rsid w:val="00C40670"/>
    <w:rsid w:val="00C4077E"/>
    <w:rsid w:val="00C41A40"/>
    <w:rsid w:val="00C42857"/>
    <w:rsid w:val="00C42DC7"/>
    <w:rsid w:val="00C431A9"/>
    <w:rsid w:val="00C43AA9"/>
    <w:rsid w:val="00C4475E"/>
    <w:rsid w:val="00C453B5"/>
    <w:rsid w:val="00C45715"/>
    <w:rsid w:val="00C45FD5"/>
    <w:rsid w:val="00C45FF2"/>
    <w:rsid w:val="00C460A6"/>
    <w:rsid w:val="00C46C76"/>
    <w:rsid w:val="00C4781E"/>
    <w:rsid w:val="00C50D32"/>
    <w:rsid w:val="00C51BAE"/>
    <w:rsid w:val="00C524C0"/>
    <w:rsid w:val="00C53521"/>
    <w:rsid w:val="00C53935"/>
    <w:rsid w:val="00C53C11"/>
    <w:rsid w:val="00C54354"/>
    <w:rsid w:val="00C5572E"/>
    <w:rsid w:val="00C55AA1"/>
    <w:rsid w:val="00C5640B"/>
    <w:rsid w:val="00C568DA"/>
    <w:rsid w:val="00C56A0F"/>
    <w:rsid w:val="00C572EB"/>
    <w:rsid w:val="00C57CAF"/>
    <w:rsid w:val="00C6004E"/>
    <w:rsid w:val="00C600B1"/>
    <w:rsid w:val="00C60935"/>
    <w:rsid w:val="00C6231F"/>
    <w:rsid w:val="00C6260C"/>
    <w:rsid w:val="00C62681"/>
    <w:rsid w:val="00C62BB1"/>
    <w:rsid w:val="00C62E44"/>
    <w:rsid w:val="00C63CB4"/>
    <w:rsid w:val="00C64ABC"/>
    <w:rsid w:val="00C653EA"/>
    <w:rsid w:val="00C65588"/>
    <w:rsid w:val="00C655D6"/>
    <w:rsid w:val="00C65C7A"/>
    <w:rsid w:val="00C66145"/>
    <w:rsid w:val="00C66D2C"/>
    <w:rsid w:val="00C71058"/>
    <w:rsid w:val="00C71F4D"/>
    <w:rsid w:val="00C73BAC"/>
    <w:rsid w:val="00C74FE2"/>
    <w:rsid w:val="00C75455"/>
    <w:rsid w:val="00C75CFD"/>
    <w:rsid w:val="00C762B6"/>
    <w:rsid w:val="00C76381"/>
    <w:rsid w:val="00C76625"/>
    <w:rsid w:val="00C7785A"/>
    <w:rsid w:val="00C77936"/>
    <w:rsid w:val="00C77E80"/>
    <w:rsid w:val="00C808E3"/>
    <w:rsid w:val="00C81C1A"/>
    <w:rsid w:val="00C82EF8"/>
    <w:rsid w:val="00C83096"/>
    <w:rsid w:val="00C8322F"/>
    <w:rsid w:val="00C8375D"/>
    <w:rsid w:val="00C83A8A"/>
    <w:rsid w:val="00C847DD"/>
    <w:rsid w:val="00C84852"/>
    <w:rsid w:val="00C84DAE"/>
    <w:rsid w:val="00C85243"/>
    <w:rsid w:val="00C85BE2"/>
    <w:rsid w:val="00C85C28"/>
    <w:rsid w:val="00C85C36"/>
    <w:rsid w:val="00C85C8D"/>
    <w:rsid w:val="00C901AF"/>
    <w:rsid w:val="00C902EE"/>
    <w:rsid w:val="00C9080C"/>
    <w:rsid w:val="00C90D23"/>
    <w:rsid w:val="00C90D24"/>
    <w:rsid w:val="00C91C2E"/>
    <w:rsid w:val="00C9223E"/>
    <w:rsid w:val="00C92E94"/>
    <w:rsid w:val="00C939B4"/>
    <w:rsid w:val="00C93B39"/>
    <w:rsid w:val="00C94911"/>
    <w:rsid w:val="00C95759"/>
    <w:rsid w:val="00C96018"/>
    <w:rsid w:val="00C96316"/>
    <w:rsid w:val="00C96602"/>
    <w:rsid w:val="00C9681C"/>
    <w:rsid w:val="00C97436"/>
    <w:rsid w:val="00CA01E8"/>
    <w:rsid w:val="00CA069A"/>
    <w:rsid w:val="00CA161E"/>
    <w:rsid w:val="00CA2F7C"/>
    <w:rsid w:val="00CA31AD"/>
    <w:rsid w:val="00CA420E"/>
    <w:rsid w:val="00CA4345"/>
    <w:rsid w:val="00CA43EA"/>
    <w:rsid w:val="00CA570D"/>
    <w:rsid w:val="00CA5CEA"/>
    <w:rsid w:val="00CA6E86"/>
    <w:rsid w:val="00CA7BE4"/>
    <w:rsid w:val="00CB18EC"/>
    <w:rsid w:val="00CB1EEF"/>
    <w:rsid w:val="00CB222A"/>
    <w:rsid w:val="00CB2303"/>
    <w:rsid w:val="00CB2D5A"/>
    <w:rsid w:val="00CB4AE5"/>
    <w:rsid w:val="00CB4E92"/>
    <w:rsid w:val="00CB5805"/>
    <w:rsid w:val="00CB5C3E"/>
    <w:rsid w:val="00CB6406"/>
    <w:rsid w:val="00CB75A6"/>
    <w:rsid w:val="00CB75BB"/>
    <w:rsid w:val="00CB7F73"/>
    <w:rsid w:val="00CC0264"/>
    <w:rsid w:val="00CC0310"/>
    <w:rsid w:val="00CC0EE3"/>
    <w:rsid w:val="00CC10DD"/>
    <w:rsid w:val="00CC17B2"/>
    <w:rsid w:val="00CC18AE"/>
    <w:rsid w:val="00CC21E9"/>
    <w:rsid w:val="00CC2409"/>
    <w:rsid w:val="00CC268B"/>
    <w:rsid w:val="00CC2FA3"/>
    <w:rsid w:val="00CC30E1"/>
    <w:rsid w:val="00CC35BF"/>
    <w:rsid w:val="00CC35FC"/>
    <w:rsid w:val="00CC3613"/>
    <w:rsid w:val="00CC379E"/>
    <w:rsid w:val="00CC3AAA"/>
    <w:rsid w:val="00CC3AB1"/>
    <w:rsid w:val="00CC40BA"/>
    <w:rsid w:val="00CC444E"/>
    <w:rsid w:val="00CC52AE"/>
    <w:rsid w:val="00CC534F"/>
    <w:rsid w:val="00CC5F78"/>
    <w:rsid w:val="00CC6025"/>
    <w:rsid w:val="00CC664B"/>
    <w:rsid w:val="00CC6A07"/>
    <w:rsid w:val="00CC7164"/>
    <w:rsid w:val="00CC77F3"/>
    <w:rsid w:val="00CD1BBF"/>
    <w:rsid w:val="00CD39D7"/>
    <w:rsid w:val="00CD39E4"/>
    <w:rsid w:val="00CD3B2D"/>
    <w:rsid w:val="00CD402C"/>
    <w:rsid w:val="00CD6065"/>
    <w:rsid w:val="00CD6A55"/>
    <w:rsid w:val="00CD6DC0"/>
    <w:rsid w:val="00CD6F74"/>
    <w:rsid w:val="00CD71EC"/>
    <w:rsid w:val="00CD77C4"/>
    <w:rsid w:val="00CD7CE7"/>
    <w:rsid w:val="00CE02C0"/>
    <w:rsid w:val="00CE0361"/>
    <w:rsid w:val="00CE1926"/>
    <w:rsid w:val="00CE19C9"/>
    <w:rsid w:val="00CE1CD9"/>
    <w:rsid w:val="00CE21D4"/>
    <w:rsid w:val="00CE2237"/>
    <w:rsid w:val="00CE28E5"/>
    <w:rsid w:val="00CE2E3F"/>
    <w:rsid w:val="00CE34F3"/>
    <w:rsid w:val="00CE4543"/>
    <w:rsid w:val="00CE46E7"/>
    <w:rsid w:val="00CE4719"/>
    <w:rsid w:val="00CE4DDA"/>
    <w:rsid w:val="00CE5E60"/>
    <w:rsid w:val="00CE60F5"/>
    <w:rsid w:val="00CE66B0"/>
    <w:rsid w:val="00CE69FB"/>
    <w:rsid w:val="00CE6BDE"/>
    <w:rsid w:val="00CE73BA"/>
    <w:rsid w:val="00CE7669"/>
    <w:rsid w:val="00CF0130"/>
    <w:rsid w:val="00CF01ED"/>
    <w:rsid w:val="00CF02C0"/>
    <w:rsid w:val="00CF1837"/>
    <w:rsid w:val="00CF2AA5"/>
    <w:rsid w:val="00CF3083"/>
    <w:rsid w:val="00CF35FC"/>
    <w:rsid w:val="00CF3A8C"/>
    <w:rsid w:val="00CF3E08"/>
    <w:rsid w:val="00CF44D0"/>
    <w:rsid w:val="00CF4F60"/>
    <w:rsid w:val="00CF5610"/>
    <w:rsid w:val="00CF62E5"/>
    <w:rsid w:val="00CF6CE8"/>
    <w:rsid w:val="00CF709F"/>
    <w:rsid w:val="00CF776F"/>
    <w:rsid w:val="00CF793C"/>
    <w:rsid w:val="00D01508"/>
    <w:rsid w:val="00D016C8"/>
    <w:rsid w:val="00D01FC6"/>
    <w:rsid w:val="00D02C58"/>
    <w:rsid w:val="00D02E39"/>
    <w:rsid w:val="00D04B34"/>
    <w:rsid w:val="00D055B4"/>
    <w:rsid w:val="00D05682"/>
    <w:rsid w:val="00D05DEC"/>
    <w:rsid w:val="00D0796D"/>
    <w:rsid w:val="00D10F73"/>
    <w:rsid w:val="00D114EC"/>
    <w:rsid w:val="00D116C3"/>
    <w:rsid w:val="00D116F2"/>
    <w:rsid w:val="00D1208F"/>
    <w:rsid w:val="00D12DB9"/>
    <w:rsid w:val="00D1307C"/>
    <w:rsid w:val="00D148AE"/>
    <w:rsid w:val="00D15A9A"/>
    <w:rsid w:val="00D15DAC"/>
    <w:rsid w:val="00D16B8C"/>
    <w:rsid w:val="00D16C50"/>
    <w:rsid w:val="00D201A5"/>
    <w:rsid w:val="00D2079B"/>
    <w:rsid w:val="00D21A44"/>
    <w:rsid w:val="00D23B3F"/>
    <w:rsid w:val="00D2488A"/>
    <w:rsid w:val="00D2663B"/>
    <w:rsid w:val="00D26F06"/>
    <w:rsid w:val="00D276C7"/>
    <w:rsid w:val="00D27D1D"/>
    <w:rsid w:val="00D30182"/>
    <w:rsid w:val="00D30682"/>
    <w:rsid w:val="00D306B9"/>
    <w:rsid w:val="00D32B15"/>
    <w:rsid w:val="00D32C01"/>
    <w:rsid w:val="00D34540"/>
    <w:rsid w:val="00D34764"/>
    <w:rsid w:val="00D34B9F"/>
    <w:rsid w:val="00D3547F"/>
    <w:rsid w:val="00D356DE"/>
    <w:rsid w:val="00D35971"/>
    <w:rsid w:val="00D35C2F"/>
    <w:rsid w:val="00D364EC"/>
    <w:rsid w:val="00D36895"/>
    <w:rsid w:val="00D36C59"/>
    <w:rsid w:val="00D40C97"/>
    <w:rsid w:val="00D41C94"/>
    <w:rsid w:val="00D427D4"/>
    <w:rsid w:val="00D428A5"/>
    <w:rsid w:val="00D42C91"/>
    <w:rsid w:val="00D42D6C"/>
    <w:rsid w:val="00D43AC0"/>
    <w:rsid w:val="00D43DB6"/>
    <w:rsid w:val="00D4421A"/>
    <w:rsid w:val="00D44364"/>
    <w:rsid w:val="00D443EF"/>
    <w:rsid w:val="00D44570"/>
    <w:rsid w:val="00D44936"/>
    <w:rsid w:val="00D4509C"/>
    <w:rsid w:val="00D450F6"/>
    <w:rsid w:val="00D45694"/>
    <w:rsid w:val="00D471AA"/>
    <w:rsid w:val="00D5028B"/>
    <w:rsid w:val="00D50354"/>
    <w:rsid w:val="00D510D4"/>
    <w:rsid w:val="00D511B6"/>
    <w:rsid w:val="00D5256C"/>
    <w:rsid w:val="00D525B4"/>
    <w:rsid w:val="00D5276E"/>
    <w:rsid w:val="00D52C3E"/>
    <w:rsid w:val="00D53F56"/>
    <w:rsid w:val="00D5530E"/>
    <w:rsid w:val="00D5675D"/>
    <w:rsid w:val="00D56F79"/>
    <w:rsid w:val="00D57130"/>
    <w:rsid w:val="00D578B0"/>
    <w:rsid w:val="00D57FE0"/>
    <w:rsid w:val="00D603A9"/>
    <w:rsid w:val="00D60DAE"/>
    <w:rsid w:val="00D622AC"/>
    <w:rsid w:val="00D633C5"/>
    <w:rsid w:val="00D63D77"/>
    <w:rsid w:val="00D649EF"/>
    <w:rsid w:val="00D65362"/>
    <w:rsid w:val="00D6594B"/>
    <w:rsid w:val="00D6596F"/>
    <w:rsid w:val="00D65B4B"/>
    <w:rsid w:val="00D66CFA"/>
    <w:rsid w:val="00D66E04"/>
    <w:rsid w:val="00D67204"/>
    <w:rsid w:val="00D6753E"/>
    <w:rsid w:val="00D6783E"/>
    <w:rsid w:val="00D70D2D"/>
    <w:rsid w:val="00D70DC4"/>
    <w:rsid w:val="00D70E2E"/>
    <w:rsid w:val="00D71793"/>
    <w:rsid w:val="00D71E52"/>
    <w:rsid w:val="00D725E4"/>
    <w:rsid w:val="00D72B55"/>
    <w:rsid w:val="00D7375A"/>
    <w:rsid w:val="00D73E83"/>
    <w:rsid w:val="00D7482F"/>
    <w:rsid w:val="00D75061"/>
    <w:rsid w:val="00D7528E"/>
    <w:rsid w:val="00D759BF"/>
    <w:rsid w:val="00D75EE2"/>
    <w:rsid w:val="00D763B1"/>
    <w:rsid w:val="00D76A15"/>
    <w:rsid w:val="00D775D8"/>
    <w:rsid w:val="00D77854"/>
    <w:rsid w:val="00D77D14"/>
    <w:rsid w:val="00D77E34"/>
    <w:rsid w:val="00D8062E"/>
    <w:rsid w:val="00D8153C"/>
    <w:rsid w:val="00D81F03"/>
    <w:rsid w:val="00D834D0"/>
    <w:rsid w:val="00D83D82"/>
    <w:rsid w:val="00D849C2"/>
    <w:rsid w:val="00D85060"/>
    <w:rsid w:val="00D85FFF"/>
    <w:rsid w:val="00D8798E"/>
    <w:rsid w:val="00D87CF0"/>
    <w:rsid w:val="00D900A6"/>
    <w:rsid w:val="00D90CE3"/>
    <w:rsid w:val="00D91003"/>
    <w:rsid w:val="00D91318"/>
    <w:rsid w:val="00D9167B"/>
    <w:rsid w:val="00D91C16"/>
    <w:rsid w:val="00D93552"/>
    <w:rsid w:val="00D93755"/>
    <w:rsid w:val="00D93F45"/>
    <w:rsid w:val="00D93F73"/>
    <w:rsid w:val="00D93FEB"/>
    <w:rsid w:val="00D95644"/>
    <w:rsid w:val="00D96093"/>
    <w:rsid w:val="00D96AAF"/>
    <w:rsid w:val="00D9737C"/>
    <w:rsid w:val="00D976E6"/>
    <w:rsid w:val="00D979A4"/>
    <w:rsid w:val="00DA00B9"/>
    <w:rsid w:val="00DA1C18"/>
    <w:rsid w:val="00DA2132"/>
    <w:rsid w:val="00DA22D6"/>
    <w:rsid w:val="00DA2307"/>
    <w:rsid w:val="00DA256A"/>
    <w:rsid w:val="00DA277C"/>
    <w:rsid w:val="00DA2E56"/>
    <w:rsid w:val="00DA3D46"/>
    <w:rsid w:val="00DA4078"/>
    <w:rsid w:val="00DA476F"/>
    <w:rsid w:val="00DA5C78"/>
    <w:rsid w:val="00DA5EB1"/>
    <w:rsid w:val="00DA60D6"/>
    <w:rsid w:val="00DA66C6"/>
    <w:rsid w:val="00DA6AEE"/>
    <w:rsid w:val="00DB0CD0"/>
    <w:rsid w:val="00DB0E03"/>
    <w:rsid w:val="00DB176F"/>
    <w:rsid w:val="00DB1CF4"/>
    <w:rsid w:val="00DB261A"/>
    <w:rsid w:val="00DB27F8"/>
    <w:rsid w:val="00DB283E"/>
    <w:rsid w:val="00DB4CDB"/>
    <w:rsid w:val="00DB4D6A"/>
    <w:rsid w:val="00DB541F"/>
    <w:rsid w:val="00DB61FD"/>
    <w:rsid w:val="00DB69D2"/>
    <w:rsid w:val="00DB7575"/>
    <w:rsid w:val="00DB7CAB"/>
    <w:rsid w:val="00DB7D3B"/>
    <w:rsid w:val="00DB7E57"/>
    <w:rsid w:val="00DC0C76"/>
    <w:rsid w:val="00DC18FE"/>
    <w:rsid w:val="00DC21E3"/>
    <w:rsid w:val="00DC34B1"/>
    <w:rsid w:val="00DC4D6F"/>
    <w:rsid w:val="00DC4F1F"/>
    <w:rsid w:val="00DC5437"/>
    <w:rsid w:val="00DC545A"/>
    <w:rsid w:val="00DC5594"/>
    <w:rsid w:val="00DC61FD"/>
    <w:rsid w:val="00DC69A9"/>
    <w:rsid w:val="00DC6DEB"/>
    <w:rsid w:val="00DC7957"/>
    <w:rsid w:val="00DC7DCB"/>
    <w:rsid w:val="00DD0777"/>
    <w:rsid w:val="00DD098A"/>
    <w:rsid w:val="00DD0B67"/>
    <w:rsid w:val="00DD0F4F"/>
    <w:rsid w:val="00DD15CA"/>
    <w:rsid w:val="00DD1E8E"/>
    <w:rsid w:val="00DD2408"/>
    <w:rsid w:val="00DD41FE"/>
    <w:rsid w:val="00DD4690"/>
    <w:rsid w:val="00DD4BB3"/>
    <w:rsid w:val="00DD626F"/>
    <w:rsid w:val="00DD6366"/>
    <w:rsid w:val="00DD6497"/>
    <w:rsid w:val="00DD7C94"/>
    <w:rsid w:val="00DE0206"/>
    <w:rsid w:val="00DE0AB6"/>
    <w:rsid w:val="00DE1868"/>
    <w:rsid w:val="00DE2ACF"/>
    <w:rsid w:val="00DE2FC9"/>
    <w:rsid w:val="00DE34F0"/>
    <w:rsid w:val="00DE47EC"/>
    <w:rsid w:val="00DE5860"/>
    <w:rsid w:val="00DE5A34"/>
    <w:rsid w:val="00DE7254"/>
    <w:rsid w:val="00DE7B8E"/>
    <w:rsid w:val="00DF03C5"/>
    <w:rsid w:val="00DF078F"/>
    <w:rsid w:val="00DF09CC"/>
    <w:rsid w:val="00DF2510"/>
    <w:rsid w:val="00DF25FE"/>
    <w:rsid w:val="00DF2762"/>
    <w:rsid w:val="00DF3B7C"/>
    <w:rsid w:val="00DF3BE3"/>
    <w:rsid w:val="00DF5F72"/>
    <w:rsid w:val="00DF6A08"/>
    <w:rsid w:val="00DF6D5D"/>
    <w:rsid w:val="00DF7218"/>
    <w:rsid w:val="00DF7549"/>
    <w:rsid w:val="00DF783F"/>
    <w:rsid w:val="00E0072C"/>
    <w:rsid w:val="00E00B7A"/>
    <w:rsid w:val="00E00E71"/>
    <w:rsid w:val="00E015E7"/>
    <w:rsid w:val="00E01805"/>
    <w:rsid w:val="00E01A08"/>
    <w:rsid w:val="00E02D46"/>
    <w:rsid w:val="00E0333D"/>
    <w:rsid w:val="00E035B2"/>
    <w:rsid w:val="00E045FB"/>
    <w:rsid w:val="00E0468E"/>
    <w:rsid w:val="00E04742"/>
    <w:rsid w:val="00E04C9E"/>
    <w:rsid w:val="00E055CE"/>
    <w:rsid w:val="00E0601B"/>
    <w:rsid w:val="00E06AC9"/>
    <w:rsid w:val="00E07A44"/>
    <w:rsid w:val="00E103DD"/>
    <w:rsid w:val="00E10AC6"/>
    <w:rsid w:val="00E119EB"/>
    <w:rsid w:val="00E11E06"/>
    <w:rsid w:val="00E12E63"/>
    <w:rsid w:val="00E1331D"/>
    <w:rsid w:val="00E13BB0"/>
    <w:rsid w:val="00E14034"/>
    <w:rsid w:val="00E14A95"/>
    <w:rsid w:val="00E14C67"/>
    <w:rsid w:val="00E152F9"/>
    <w:rsid w:val="00E17037"/>
    <w:rsid w:val="00E20788"/>
    <w:rsid w:val="00E20D4F"/>
    <w:rsid w:val="00E20D74"/>
    <w:rsid w:val="00E20EBA"/>
    <w:rsid w:val="00E239F6"/>
    <w:rsid w:val="00E23B93"/>
    <w:rsid w:val="00E23F59"/>
    <w:rsid w:val="00E245A3"/>
    <w:rsid w:val="00E2532E"/>
    <w:rsid w:val="00E26047"/>
    <w:rsid w:val="00E26E9A"/>
    <w:rsid w:val="00E2773F"/>
    <w:rsid w:val="00E27E57"/>
    <w:rsid w:val="00E31BF6"/>
    <w:rsid w:val="00E3271D"/>
    <w:rsid w:val="00E33C36"/>
    <w:rsid w:val="00E3509F"/>
    <w:rsid w:val="00E35B6B"/>
    <w:rsid w:val="00E363C5"/>
    <w:rsid w:val="00E36954"/>
    <w:rsid w:val="00E37A95"/>
    <w:rsid w:val="00E4109B"/>
    <w:rsid w:val="00E4142C"/>
    <w:rsid w:val="00E4163A"/>
    <w:rsid w:val="00E42383"/>
    <w:rsid w:val="00E42B29"/>
    <w:rsid w:val="00E42D3B"/>
    <w:rsid w:val="00E43CBA"/>
    <w:rsid w:val="00E46E10"/>
    <w:rsid w:val="00E47019"/>
    <w:rsid w:val="00E475FA"/>
    <w:rsid w:val="00E4788A"/>
    <w:rsid w:val="00E4795D"/>
    <w:rsid w:val="00E50982"/>
    <w:rsid w:val="00E50D73"/>
    <w:rsid w:val="00E516DB"/>
    <w:rsid w:val="00E520DC"/>
    <w:rsid w:val="00E5283F"/>
    <w:rsid w:val="00E52EC8"/>
    <w:rsid w:val="00E53551"/>
    <w:rsid w:val="00E54E01"/>
    <w:rsid w:val="00E5523C"/>
    <w:rsid w:val="00E552E5"/>
    <w:rsid w:val="00E557F8"/>
    <w:rsid w:val="00E55A9D"/>
    <w:rsid w:val="00E55C9E"/>
    <w:rsid w:val="00E5746E"/>
    <w:rsid w:val="00E577BE"/>
    <w:rsid w:val="00E57CB9"/>
    <w:rsid w:val="00E603E3"/>
    <w:rsid w:val="00E60B3F"/>
    <w:rsid w:val="00E60B8D"/>
    <w:rsid w:val="00E60F27"/>
    <w:rsid w:val="00E625AE"/>
    <w:rsid w:val="00E630D7"/>
    <w:rsid w:val="00E6392D"/>
    <w:rsid w:val="00E63CED"/>
    <w:rsid w:val="00E6403A"/>
    <w:rsid w:val="00E6409A"/>
    <w:rsid w:val="00E640E4"/>
    <w:rsid w:val="00E64184"/>
    <w:rsid w:val="00E64D3C"/>
    <w:rsid w:val="00E64FF7"/>
    <w:rsid w:val="00E6649F"/>
    <w:rsid w:val="00E66D1B"/>
    <w:rsid w:val="00E67474"/>
    <w:rsid w:val="00E71A4E"/>
    <w:rsid w:val="00E72521"/>
    <w:rsid w:val="00E72F94"/>
    <w:rsid w:val="00E73EE3"/>
    <w:rsid w:val="00E7500F"/>
    <w:rsid w:val="00E75067"/>
    <w:rsid w:val="00E75B0B"/>
    <w:rsid w:val="00E762AE"/>
    <w:rsid w:val="00E769C1"/>
    <w:rsid w:val="00E76D6E"/>
    <w:rsid w:val="00E77CC6"/>
    <w:rsid w:val="00E77D95"/>
    <w:rsid w:val="00E800A5"/>
    <w:rsid w:val="00E800EE"/>
    <w:rsid w:val="00E8074F"/>
    <w:rsid w:val="00E80D2C"/>
    <w:rsid w:val="00E80F77"/>
    <w:rsid w:val="00E811D0"/>
    <w:rsid w:val="00E814C1"/>
    <w:rsid w:val="00E81743"/>
    <w:rsid w:val="00E817CB"/>
    <w:rsid w:val="00E83641"/>
    <w:rsid w:val="00E83E19"/>
    <w:rsid w:val="00E84216"/>
    <w:rsid w:val="00E845E8"/>
    <w:rsid w:val="00E84B27"/>
    <w:rsid w:val="00E8566A"/>
    <w:rsid w:val="00E86393"/>
    <w:rsid w:val="00E87023"/>
    <w:rsid w:val="00E87959"/>
    <w:rsid w:val="00E87D43"/>
    <w:rsid w:val="00E87F18"/>
    <w:rsid w:val="00E906DC"/>
    <w:rsid w:val="00E9122A"/>
    <w:rsid w:val="00E91CA0"/>
    <w:rsid w:val="00E91E5E"/>
    <w:rsid w:val="00E9239F"/>
    <w:rsid w:val="00E92767"/>
    <w:rsid w:val="00E93269"/>
    <w:rsid w:val="00E9367F"/>
    <w:rsid w:val="00E94720"/>
    <w:rsid w:val="00E94B8F"/>
    <w:rsid w:val="00E94FB2"/>
    <w:rsid w:val="00E95917"/>
    <w:rsid w:val="00E95C95"/>
    <w:rsid w:val="00E9690D"/>
    <w:rsid w:val="00E96BEA"/>
    <w:rsid w:val="00EA0013"/>
    <w:rsid w:val="00EA035D"/>
    <w:rsid w:val="00EA0BC9"/>
    <w:rsid w:val="00EA276D"/>
    <w:rsid w:val="00EA2F46"/>
    <w:rsid w:val="00EA3193"/>
    <w:rsid w:val="00EA48D1"/>
    <w:rsid w:val="00EA4CF2"/>
    <w:rsid w:val="00EA57C9"/>
    <w:rsid w:val="00EA639F"/>
    <w:rsid w:val="00EA65B1"/>
    <w:rsid w:val="00EA6937"/>
    <w:rsid w:val="00EA6E86"/>
    <w:rsid w:val="00EA73F3"/>
    <w:rsid w:val="00EA79E8"/>
    <w:rsid w:val="00EA7DA1"/>
    <w:rsid w:val="00EB0C1E"/>
    <w:rsid w:val="00EB1F02"/>
    <w:rsid w:val="00EB1F5C"/>
    <w:rsid w:val="00EB22D7"/>
    <w:rsid w:val="00EB286E"/>
    <w:rsid w:val="00EB2898"/>
    <w:rsid w:val="00EB30E8"/>
    <w:rsid w:val="00EB346C"/>
    <w:rsid w:val="00EB3F56"/>
    <w:rsid w:val="00EB5BEB"/>
    <w:rsid w:val="00EB5C6D"/>
    <w:rsid w:val="00EB65E4"/>
    <w:rsid w:val="00EC2262"/>
    <w:rsid w:val="00EC2980"/>
    <w:rsid w:val="00EC30F4"/>
    <w:rsid w:val="00EC3174"/>
    <w:rsid w:val="00EC4056"/>
    <w:rsid w:val="00EC4EEA"/>
    <w:rsid w:val="00EC62F1"/>
    <w:rsid w:val="00EC6567"/>
    <w:rsid w:val="00EC743B"/>
    <w:rsid w:val="00EC7AAB"/>
    <w:rsid w:val="00ED0365"/>
    <w:rsid w:val="00ED0A76"/>
    <w:rsid w:val="00ED100E"/>
    <w:rsid w:val="00ED16C0"/>
    <w:rsid w:val="00ED24CE"/>
    <w:rsid w:val="00ED25C8"/>
    <w:rsid w:val="00ED284A"/>
    <w:rsid w:val="00ED2A61"/>
    <w:rsid w:val="00ED2BF0"/>
    <w:rsid w:val="00ED305D"/>
    <w:rsid w:val="00ED4DC1"/>
    <w:rsid w:val="00ED4E54"/>
    <w:rsid w:val="00ED56CE"/>
    <w:rsid w:val="00ED60F5"/>
    <w:rsid w:val="00ED6C47"/>
    <w:rsid w:val="00ED7C73"/>
    <w:rsid w:val="00ED7CD9"/>
    <w:rsid w:val="00EE064B"/>
    <w:rsid w:val="00EE0669"/>
    <w:rsid w:val="00EE1360"/>
    <w:rsid w:val="00EE145D"/>
    <w:rsid w:val="00EE19F7"/>
    <w:rsid w:val="00EE2C3F"/>
    <w:rsid w:val="00EE2EFA"/>
    <w:rsid w:val="00EE37A0"/>
    <w:rsid w:val="00EE3FEF"/>
    <w:rsid w:val="00EE5ED4"/>
    <w:rsid w:val="00EE6DA4"/>
    <w:rsid w:val="00EE7683"/>
    <w:rsid w:val="00EE79C3"/>
    <w:rsid w:val="00EE7A17"/>
    <w:rsid w:val="00EE7AF9"/>
    <w:rsid w:val="00EE7C10"/>
    <w:rsid w:val="00EF0041"/>
    <w:rsid w:val="00EF13EA"/>
    <w:rsid w:val="00EF1C06"/>
    <w:rsid w:val="00EF20A1"/>
    <w:rsid w:val="00EF2129"/>
    <w:rsid w:val="00EF285D"/>
    <w:rsid w:val="00EF28F2"/>
    <w:rsid w:val="00EF2A20"/>
    <w:rsid w:val="00EF3309"/>
    <w:rsid w:val="00EF54B3"/>
    <w:rsid w:val="00EF5C49"/>
    <w:rsid w:val="00EF5D31"/>
    <w:rsid w:val="00EF5D3E"/>
    <w:rsid w:val="00EF6148"/>
    <w:rsid w:val="00EF61BA"/>
    <w:rsid w:val="00EF6510"/>
    <w:rsid w:val="00EF7F0F"/>
    <w:rsid w:val="00F00111"/>
    <w:rsid w:val="00F0093F"/>
    <w:rsid w:val="00F00A79"/>
    <w:rsid w:val="00F00D14"/>
    <w:rsid w:val="00F01059"/>
    <w:rsid w:val="00F0182B"/>
    <w:rsid w:val="00F04C61"/>
    <w:rsid w:val="00F04CAF"/>
    <w:rsid w:val="00F0623B"/>
    <w:rsid w:val="00F067FD"/>
    <w:rsid w:val="00F0704C"/>
    <w:rsid w:val="00F071ED"/>
    <w:rsid w:val="00F10008"/>
    <w:rsid w:val="00F10392"/>
    <w:rsid w:val="00F109AC"/>
    <w:rsid w:val="00F11F13"/>
    <w:rsid w:val="00F13996"/>
    <w:rsid w:val="00F1458E"/>
    <w:rsid w:val="00F15CB3"/>
    <w:rsid w:val="00F164DA"/>
    <w:rsid w:val="00F16AB7"/>
    <w:rsid w:val="00F17395"/>
    <w:rsid w:val="00F20D65"/>
    <w:rsid w:val="00F20F91"/>
    <w:rsid w:val="00F212DC"/>
    <w:rsid w:val="00F213F8"/>
    <w:rsid w:val="00F2198F"/>
    <w:rsid w:val="00F21D91"/>
    <w:rsid w:val="00F21E17"/>
    <w:rsid w:val="00F222A2"/>
    <w:rsid w:val="00F223A4"/>
    <w:rsid w:val="00F23689"/>
    <w:rsid w:val="00F2397B"/>
    <w:rsid w:val="00F24983"/>
    <w:rsid w:val="00F24D7A"/>
    <w:rsid w:val="00F25B79"/>
    <w:rsid w:val="00F2618B"/>
    <w:rsid w:val="00F264F9"/>
    <w:rsid w:val="00F26F4D"/>
    <w:rsid w:val="00F2725B"/>
    <w:rsid w:val="00F27C4B"/>
    <w:rsid w:val="00F327B4"/>
    <w:rsid w:val="00F336DA"/>
    <w:rsid w:val="00F3395F"/>
    <w:rsid w:val="00F33DF2"/>
    <w:rsid w:val="00F34084"/>
    <w:rsid w:val="00F35973"/>
    <w:rsid w:val="00F366AC"/>
    <w:rsid w:val="00F368EC"/>
    <w:rsid w:val="00F36FB8"/>
    <w:rsid w:val="00F3793D"/>
    <w:rsid w:val="00F37E83"/>
    <w:rsid w:val="00F420B3"/>
    <w:rsid w:val="00F4409D"/>
    <w:rsid w:val="00F4429C"/>
    <w:rsid w:val="00F44D94"/>
    <w:rsid w:val="00F45428"/>
    <w:rsid w:val="00F4551C"/>
    <w:rsid w:val="00F466CD"/>
    <w:rsid w:val="00F47120"/>
    <w:rsid w:val="00F50644"/>
    <w:rsid w:val="00F5151A"/>
    <w:rsid w:val="00F51AF3"/>
    <w:rsid w:val="00F51D0B"/>
    <w:rsid w:val="00F51F24"/>
    <w:rsid w:val="00F53041"/>
    <w:rsid w:val="00F533E6"/>
    <w:rsid w:val="00F536A4"/>
    <w:rsid w:val="00F53D1B"/>
    <w:rsid w:val="00F552FF"/>
    <w:rsid w:val="00F553F1"/>
    <w:rsid w:val="00F55402"/>
    <w:rsid w:val="00F55806"/>
    <w:rsid w:val="00F55899"/>
    <w:rsid w:val="00F55979"/>
    <w:rsid w:val="00F55E10"/>
    <w:rsid w:val="00F562C3"/>
    <w:rsid w:val="00F5635B"/>
    <w:rsid w:val="00F56E23"/>
    <w:rsid w:val="00F571D7"/>
    <w:rsid w:val="00F60C7F"/>
    <w:rsid w:val="00F61443"/>
    <w:rsid w:val="00F617FA"/>
    <w:rsid w:val="00F61AC5"/>
    <w:rsid w:val="00F61B33"/>
    <w:rsid w:val="00F62AF4"/>
    <w:rsid w:val="00F63F33"/>
    <w:rsid w:val="00F63FC4"/>
    <w:rsid w:val="00F642BC"/>
    <w:rsid w:val="00F644C1"/>
    <w:rsid w:val="00F64981"/>
    <w:rsid w:val="00F64A4C"/>
    <w:rsid w:val="00F64BEC"/>
    <w:rsid w:val="00F65230"/>
    <w:rsid w:val="00F65A97"/>
    <w:rsid w:val="00F673D1"/>
    <w:rsid w:val="00F6750B"/>
    <w:rsid w:val="00F67ADD"/>
    <w:rsid w:val="00F713FC"/>
    <w:rsid w:val="00F71627"/>
    <w:rsid w:val="00F7167B"/>
    <w:rsid w:val="00F716B6"/>
    <w:rsid w:val="00F71FE6"/>
    <w:rsid w:val="00F7235C"/>
    <w:rsid w:val="00F72B1A"/>
    <w:rsid w:val="00F731F5"/>
    <w:rsid w:val="00F732D4"/>
    <w:rsid w:val="00F73DAF"/>
    <w:rsid w:val="00F74549"/>
    <w:rsid w:val="00F76C7A"/>
    <w:rsid w:val="00F77748"/>
    <w:rsid w:val="00F77ADE"/>
    <w:rsid w:val="00F77B50"/>
    <w:rsid w:val="00F77B9A"/>
    <w:rsid w:val="00F8075E"/>
    <w:rsid w:val="00F8083D"/>
    <w:rsid w:val="00F80D5F"/>
    <w:rsid w:val="00F80D65"/>
    <w:rsid w:val="00F8180F"/>
    <w:rsid w:val="00F819C7"/>
    <w:rsid w:val="00F82C7E"/>
    <w:rsid w:val="00F8387C"/>
    <w:rsid w:val="00F848AD"/>
    <w:rsid w:val="00F859D4"/>
    <w:rsid w:val="00F8603C"/>
    <w:rsid w:val="00F875DD"/>
    <w:rsid w:val="00F87CC1"/>
    <w:rsid w:val="00F90394"/>
    <w:rsid w:val="00F9082B"/>
    <w:rsid w:val="00F90955"/>
    <w:rsid w:val="00F928DF"/>
    <w:rsid w:val="00F92EE6"/>
    <w:rsid w:val="00F92FAB"/>
    <w:rsid w:val="00F932B8"/>
    <w:rsid w:val="00F93361"/>
    <w:rsid w:val="00F939C9"/>
    <w:rsid w:val="00F93AE7"/>
    <w:rsid w:val="00F941DB"/>
    <w:rsid w:val="00F94477"/>
    <w:rsid w:val="00F946F0"/>
    <w:rsid w:val="00F971BF"/>
    <w:rsid w:val="00F97444"/>
    <w:rsid w:val="00F979EA"/>
    <w:rsid w:val="00F97BBD"/>
    <w:rsid w:val="00F97EA0"/>
    <w:rsid w:val="00FA100D"/>
    <w:rsid w:val="00FA1952"/>
    <w:rsid w:val="00FA2675"/>
    <w:rsid w:val="00FA2954"/>
    <w:rsid w:val="00FA2A2E"/>
    <w:rsid w:val="00FA2DB9"/>
    <w:rsid w:val="00FA30E9"/>
    <w:rsid w:val="00FA3509"/>
    <w:rsid w:val="00FA3BAB"/>
    <w:rsid w:val="00FA494B"/>
    <w:rsid w:val="00FA4D12"/>
    <w:rsid w:val="00FA4EE5"/>
    <w:rsid w:val="00FA512D"/>
    <w:rsid w:val="00FA5E29"/>
    <w:rsid w:val="00FA6531"/>
    <w:rsid w:val="00FA71EB"/>
    <w:rsid w:val="00FA7913"/>
    <w:rsid w:val="00FB01B4"/>
    <w:rsid w:val="00FB0BB4"/>
    <w:rsid w:val="00FB0D32"/>
    <w:rsid w:val="00FB0EA8"/>
    <w:rsid w:val="00FB1494"/>
    <w:rsid w:val="00FB28B4"/>
    <w:rsid w:val="00FB351A"/>
    <w:rsid w:val="00FB3756"/>
    <w:rsid w:val="00FB3A62"/>
    <w:rsid w:val="00FB59AF"/>
    <w:rsid w:val="00FB6373"/>
    <w:rsid w:val="00FB7195"/>
    <w:rsid w:val="00FB72EE"/>
    <w:rsid w:val="00FB7593"/>
    <w:rsid w:val="00FC0FB7"/>
    <w:rsid w:val="00FC114F"/>
    <w:rsid w:val="00FC16C1"/>
    <w:rsid w:val="00FC2085"/>
    <w:rsid w:val="00FC23AD"/>
    <w:rsid w:val="00FC3005"/>
    <w:rsid w:val="00FC3725"/>
    <w:rsid w:val="00FC5B0F"/>
    <w:rsid w:val="00FC6968"/>
    <w:rsid w:val="00FD118A"/>
    <w:rsid w:val="00FD166B"/>
    <w:rsid w:val="00FD1CD9"/>
    <w:rsid w:val="00FD2269"/>
    <w:rsid w:val="00FD2385"/>
    <w:rsid w:val="00FD2455"/>
    <w:rsid w:val="00FD27CD"/>
    <w:rsid w:val="00FD2CAC"/>
    <w:rsid w:val="00FD3400"/>
    <w:rsid w:val="00FD362A"/>
    <w:rsid w:val="00FD4183"/>
    <w:rsid w:val="00FD502A"/>
    <w:rsid w:val="00FD528C"/>
    <w:rsid w:val="00FD5806"/>
    <w:rsid w:val="00FD6465"/>
    <w:rsid w:val="00FD6780"/>
    <w:rsid w:val="00FD69D2"/>
    <w:rsid w:val="00FD7187"/>
    <w:rsid w:val="00FD722F"/>
    <w:rsid w:val="00FD7380"/>
    <w:rsid w:val="00FD76E4"/>
    <w:rsid w:val="00FD793D"/>
    <w:rsid w:val="00FD7FDF"/>
    <w:rsid w:val="00FD7FFE"/>
    <w:rsid w:val="00FE1CED"/>
    <w:rsid w:val="00FE26D3"/>
    <w:rsid w:val="00FE2D97"/>
    <w:rsid w:val="00FE54AF"/>
    <w:rsid w:val="00FE5EED"/>
    <w:rsid w:val="00FE66D4"/>
    <w:rsid w:val="00FE75F3"/>
    <w:rsid w:val="00FF0339"/>
    <w:rsid w:val="00FF03E6"/>
    <w:rsid w:val="00FF0BCD"/>
    <w:rsid w:val="00FF1AFB"/>
    <w:rsid w:val="00FF2226"/>
    <w:rsid w:val="00FF367B"/>
    <w:rsid w:val="00FF3FC3"/>
    <w:rsid w:val="00FF42D6"/>
    <w:rsid w:val="00FF470E"/>
    <w:rsid w:val="00FF47CF"/>
    <w:rsid w:val="00FF5F72"/>
    <w:rsid w:val="00FF62DC"/>
    <w:rsid w:val="00FF69C6"/>
    <w:rsid w:val="00FF6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1A669A-2EA8-4973-8453-3220D17D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73CD"/>
    <w:pPr>
      <w:spacing w:after="200" w:line="276" w:lineRule="auto"/>
    </w:pPr>
    <w:rPr>
      <w:rFonts w:asciiTheme="minorHAnsi" w:hAnsiTheme="minorHAnsi"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uide-Bulletpoints">
    <w:name w:val="Guide - Bullet points"/>
    <w:basedOn w:val="Standard"/>
    <w:rsid w:val="005E3E85"/>
    <w:pPr>
      <w:suppressAutoHyphens/>
      <w:autoSpaceDN w:val="0"/>
      <w:jc w:val="both"/>
      <w:textAlignment w:val="baseline"/>
    </w:pPr>
    <w:rPr>
      <w:rFonts w:ascii="GillSans" w:eastAsia="Times New Roman" w:hAnsi="GillSans" w:cs="Tahoma"/>
      <w:kern w:val="3"/>
      <w:sz w:val="18"/>
      <w:szCs w:val="18"/>
      <w:lang w:eastAsia="zh-CN"/>
    </w:rPr>
  </w:style>
  <w:style w:type="paragraph" w:styleId="Listenabsatz">
    <w:name w:val="List Paragraph"/>
    <w:basedOn w:val="Standard"/>
    <w:uiPriority w:val="34"/>
    <w:qFormat/>
    <w:rsid w:val="008C73CD"/>
    <w:pPr>
      <w:ind w:left="720"/>
      <w:contextualSpacing/>
    </w:pPr>
  </w:style>
  <w:style w:type="character" w:styleId="Hyperlink">
    <w:name w:val="Hyperlink"/>
    <w:basedOn w:val="Absatz-Standardschriftart"/>
    <w:uiPriority w:val="99"/>
    <w:unhideWhenUsed/>
    <w:rsid w:val="008C73CD"/>
    <w:rPr>
      <w:color w:val="0000FF" w:themeColor="hyperlink"/>
      <w:u w:val="single"/>
    </w:rPr>
  </w:style>
  <w:style w:type="paragraph" w:styleId="Funotentext">
    <w:name w:val="footnote text"/>
    <w:basedOn w:val="Standard"/>
    <w:link w:val="FunotentextZchn"/>
    <w:semiHidden/>
    <w:unhideWhenUsed/>
    <w:rsid w:val="008C73CD"/>
    <w:pPr>
      <w:spacing w:after="0" w:line="240" w:lineRule="auto"/>
    </w:pPr>
    <w:rPr>
      <w:sz w:val="20"/>
      <w:szCs w:val="20"/>
    </w:rPr>
  </w:style>
  <w:style w:type="character" w:customStyle="1" w:styleId="FunotentextZchn">
    <w:name w:val="Fußnotentext Zchn"/>
    <w:basedOn w:val="Absatz-Standardschriftart"/>
    <w:link w:val="Funotentext"/>
    <w:semiHidden/>
    <w:rsid w:val="008C73CD"/>
    <w:rPr>
      <w:rFonts w:asciiTheme="minorHAnsi" w:hAnsiTheme="minorHAnsi" w:cstheme="minorBidi"/>
    </w:rPr>
  </w:style>
  <w:style w:type="character" w:styleId="Funotenzeichen">
    <w:name w:val="footnote reference"/>
    <w:basedOn w:val="Absatz-Standardschriftart"/>
    <w:semiHidden/>
    <w:unhideWhenUsed/>
    <w:rsid w:val="008C73CD"/>
    <w:rPr>
      <w:vertAlign w:val="superscript"/>
    </w:rPr>
  </w:style>
  <w:style w:type="paragraph" w:customStyle="1" w:styleId="Default">
    <w:name w:val="Default"/>
    <w:rsid w:val="008C73CD"/>
    <w:pPr>
      <w:autoSpaceDE w:val="0"/>
      <w:autoSpaceDN w:val="0"/>
      <w:adjustRightInd w:val="0"/>
    </w:pPr>
    <w:rPr>
      <w:rFonts w:ascii="EUAlbertina" w:hAnsi="EUAlbertina" w:cs="EUAlbertina"/>
      <w:color w:val="000000"/>
      <w:sz w:val="24"/>
      <w:szCs w:val="24"/>
    </w:rPr>
  </w:style>
  <w:style w:type="paragraph" w:customStyle="1" w:styleId="Guide-Heading3">
    <w:name w:val="Guide - Heading 3"/>
    <w:basedOn w:val="Standard"/>
    <w:qFormat/>
    <w:rsid w:val="008C73CD"/>
    <w:pPr>
      <w:keepNext/>
      <w:suppressAutoHyphens/>
      <w:autoSpaceDN w:val="0"/>
      <w:spacing w:before="200" w:line="240" w:lineRule="auto"/>
      <w:textAlignment w:val="baseline"/>
      <w:outlineLvl w:val="0"/>
    </w:pPr>
    <w:rPr>
      <w:rFonts w:ascii="Tahoma" w:eastAsia="Times New Roman" w:hAnsi="Tahoma" w:cs="Tahoma"/>
      <w:b/>
      <w:smallCaps/>
      <w:kern w:val="3"/>
      <w:sz w:val="28"/>
      <w:szCs w:val="20"/>
      <w:lang w:eastAsia="zh-CN"/>
    </w:rPr>
  </w:style>
  <w:style w:type="character" w:styleId="BesuchterLink">
    <w:name w:val="FollowedHyperlink"/>
    <w:basedOn w:val="Absatz-Standardschriftart"/>
    <w:semiHidden/>
    <w:unhideWhenUsed/>
    <w:rsid w:val="00466F3F"/>
    <w:rPr>
      <w:color w:val="800080" w:themeColor="followedHyperlink"/>
      <w:u w:val="single"/>
    </w:rPr>
  </w:style>
  <w:style w:type="paragraph" w:styleId="Sprechblasentext">
    <w:name w:val="Balloon Text"/>
    <w:basedOn w:val="Standard"/>
    <w:link w:val="SprechblasentextZchn"/>
    <w:semiHidden/>
    <w:unhideWhenUsed/>
    <w:rsid w:val="007C00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7C0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hpass.e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9805</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XXXXXXX</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dc:creator>
  <cp:keywords/>
  <dc:description/>
  <cp:lastModifiedBy>Sharon Docx</cp:lastModifiedBy>
  <cp:revision>2</cp:revision>
  <cp:lastPrinted>2020-07-17T09:57:00Z</cp:lastPrinted>
  <dcterms:created xsi:type="dcterms:W3CDTF">2021-04-22T08:30:00Z</dcterms:created>
  <dcterms:modified xsi:type="dcterms:W3CDTF">2021-04-22T08:30:00Z</dcterms:modified>
</cp:coreProperties>
</file>