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00" w:rsidRDefault="004C3900">
      <w:bookmarkStart w:id="0" w:name="_GoBack"/>
      <w:bookmarkEnd w:id="0"/>
    </w:p>
    <w:p w:rsidR="004C3900" w:rsidRDefault="004C3900">
      <w:pPr>
        <w:spacing w:after="360"/>
        <w:rPr>
          <w:rFonts w:ascii="Verdana" w:hAnsi="Verdana"/>
          <w:color w:val="002060"/>
          <w:sz w:val="28"/>
          <w:szCs w:val="40"/>
          <w:lang w:val="en-GB"/>
        </w:rPr>
      </w:pPr>
    </w:p>
    <w:p w:rsidR="004C3900" w:rsidRDefault="004469B6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>
        <w:rPr>
          <w:rFonts w:ascii="Verdana" w:hAnsi="Verdana"/>
          <w:b/>
          <w:color w:val="002060"/>
          <w:sz w:val="40"/>
          <w:szCs w:val="40"/>
          <w:lang w:val="en-GB"/>
        </w:rPr>
        <w:t>Erasmus+ Programme</w:t>
      </w:r>
    </w:p>
    <w:p w:rsidR="004C3900" w:rsidRDefault="004469B6">
      <w:pPr>
        <w:jc w:val="center"/>
        <w:rPr>
          <w:rFonts w:ascii="Verdana" w:hAnsi="Verdana"/>
          <w:b/>
          <w:color w:val="002060"/>
          <w:sz w:val="32"/>
          <w:szCs w:val="32"/>
          <w:lang w:val="en-GB"/>
        </w:rPr>
      </w:pPr>
      <w:r>
        <w:rPr>
          <w:rFonts w:ascii="Verdana" w:hAnsi="Verdana"/>
          <w:b/>
          <w:color w:val="002060"/>
          <w:sz w:val="32"/>
          <w:szCs w:val="32"/>
          <w:lang w:val="en-GB"/>
        </w:rPr>
        <w:t>Bilateral Inter-Institutional Agreement</w:t>
      </w:r>
    </w:p>
    <w:p w:rsidR="004C3900" w:rsidRDefault="004C3900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</w:p>
    <w:p w:rsidR="004C3900" w:rsidRDefault="004469B6">
      <w:pPr>
        <w:spacing w:after="360"/>
        <w:jc w:val="center"/>
        <w:rPr>
          <w:rFonts w:ascii="Verdana" w:hAnsi="Verdana"/>
          <w:b/>
          <w:color w:val="002060"/>
          <w:szCs w:val="24"/>
          <w:lang w:val="en-GB"/>
        </w:rPr>
      </w:pPr>
      <w:r>
        <w:rPr>
          <w:rFonts w:ascii="Verdana" w:hAnsi="Verdana"/>
          <w:b/>
          <w:color w:val="002060"/>
          <w:szCs w:val="24"/>
          <w:lang w:val="en-GB"/>
        </w:rPr>
        <w:t xml:space="preserve">Key Action 1 </w:t>
      </w:r>
      <w:r>
        <w:rPr>
          <w:rFonts w:ascii="Verdana" w:hAnsi="Verdana"/>
          <w:b/>
          <w:color w:val="002060"/>
          <w:szCs w:val="24"/>
          <w:lang w:val="en-GB"/>
        </w:rPr>
        <w:br/>
      </w:r>
      <w:r>
        <w:rPr>
          <w:rFonts w:ascii="Verdana" w:hAnsi="Verdana"/>
          <w:b/>
          <w:color w:val="002060"/>
          <w:szCs w:val="24"/>
          <w:lang w:val="en-GB"/>
        </w:rPr>
        <w:t>Learning Mobility for Higher Education Students and Staff</w:t>
      </w:r>
    </w:p>
    <w:p w:rsidR="004C3900" w:rsidRDefault="004469B6">
      <w:pPr>
        <w:spacing w:after="360"/>
        <w:jc w:val="center"/>
      </w:pPr>
      <w:r>
        <w:rPr>
          <w:rFonts w:ascii="Verdana" w:hAnsi="Verdana"/>
          <w:b/>
          <w:color w:val="002060"/>
          <w:szCs w:val="24"/>
          <w:lang w:val="en-GB"/>
        </w:rPr>
        <w:t xml:space="preserve">among EU Member States and third countries </w:t>
      </w:r>
      <w:r>
        <w:rPr>
          <w:rFonts w:ascii="Verdana" w:hAnsi="Verdana"/>
          <w:b/>
          <w:color w:val="002060"/>
          <w:szCs w:val="24"/>
          <w:lang w:val="en-GB"/>
        </w:rPr>
        <w:t xml:space="preserve">associated to the Programme </w:t>
      </w:r>
      <w:r>
        <w:rPr>
          <w:rStyle w:val="Funotenzeichen"/>
          <w:rFonts w:ascii="Verdana" w:hAnsi="Verdana"/>
          <w:b/>
          <w:bCs/>
          <w:color w:val="002060"/>
          <w:szCs w:val="24"/>
          <w:lang w:val="en-GB"/>
        </w:rPr>
        <w:footnoteReference w:id="1"/>
      </w:r>
    </w:p>
    <w:p w:rsidR="004C3900" w:rsidRDefault="004C3900">
      <w:pPr>
        <w:pStyle w:val="Default"/>
        <w:rPr>
          <w:lang w:val="en-GB"/>
        </w:rPr>
      </w:pPr>
    </w:p>
    <w:p w:rsidR="004C3900" w:rsidRDefault="004C3900">
      <w:pPr>
        <w:pStyle w:val="Default"/>
      </w:pPr>
    </w:p>
    <w:p w:rsidR="004C3900" w:rsidRDefault="004469B6">
      <w:pPr>
        <w:pStyle w:val="Default"/>
        <w:jc w:val="both"/>
      </w:pPr>
      <w:r>
        <w:rPr>
          <w:sz w:val="22"/>
          <w:szCs w:val="22"/>
        </w:rPr>
        <w:t xml:space="preserve">The institutions agree to cooperate for the exchange of students and/or staff in the context of the Erasmus+ </w:t>
      </w:r>
      <w:r>
        <w:rPr>
          <w:sz w:val="22"/>
          <w:szCs w:val="22"/>
        </w:rPr>
        <w:t xml:space="preserve">programme. They commit to respect the quality requirements of the </w:t>
      </w:r>
      <w:hyperlink r:id="rId7" w:history="1">
        <w:r>
          <w:rPr>
            <w:rStyle w:val="Hyperlink"/>
            <w:sz w:val="22"/>
            <w:szCs w:val="22"/>
          </w:rPr>
          <w:t>Erasmus Charter for Higher Education</w:t>
        </w:r>
      </w:hyperlink>
      <w:r>
        <w:rPr>
          <w:sz w:val="22"/>
          <w:szCs w:val="22"/>
        </w:rPr>
        <w:t xml:space="preserve"> in all aspects related to the or</w:t>
      </w:r>
      <w:r>
        <w:rPr>
          <w:sz w:val="22"/>
          <w:szCs w:val="22"/>
        </w:rPr>
        <w:t xml:space="preserve">ganisation and management of the mobility, including </w:t>
      </w:r>
      <w:hyperlink r:id="rId8" w:history="1">
        <w:r>
          <w:rPr>
            <w:rStyle w:val="Hyperlink"/>
            <w:sz w:val="22"/>
            <w:szCs w:val="22"/>
          </w:rPr>
          <w:t>automatic recognition</w:t>
        </w:r>
      </w:hyperlink>
      <w:r>
        <w:rPr>
          <w:sz w:val="22"/>
          <w:szCs w:val="22"/>
        </w:rPr>
        <w:t xml:space="preserve"> of the credits awarded to students by the partner institution as agreed in the Learning Agreement and confirmed in the Tra</w:t>
      </w:r>
      <w:r>
        <w:rPr>
          <w:sz w:val="22"/>
          <w:szCs w:val="22"/>
        </w:rPr>
        <w:t xml:space="preserve">nscript of Records, or according to the learning outcomes of the modules completed abroad, as described in the Course Catalogue, in line with the </w:t>
      </w:r>
      <w:hyperlink r:id="rId9" w:history="1">
        <w:r>
          <w:rPr>
            <w:rStyle w:val="Hyperlink"/>
            <w:sz w:val="22"/>
            <w:szCs w:val="22"/>
          </w:rPr>
          <w:t>European Credit Transfer and Accumulation System</w:t>
        </w:r>
      </w:hyperlink>
      <w:r>
        <w:rPr>
          <w:sz w:val="22"/>
          <w:szCs w:val="22"/>
        </w:rPr>
        <w:t xml:space="preserve">. The institutions agree on exchanging their mobility related data in line with the technical standards of the </w:t>
      </w:r>
      <w:hyperlink r:id="rId10" w:history="1">
        <w:r>
          <w:rPr>
            <w:rStyle w:val="Hyperlink"/>
            <w:sz w:val="22"/>
            <w:szCs w:val="22"/>
          </w:rPr>
          <w:t>European Student Card Initiative</w:t>
        </w:r>
      </w:hyperlink>
      <w:r>
        <w:rPr>
          <w:sz w:val="22"/>
          <w:szCs w:val="22"/>
        </w:rPr>
        <w:t xml:space="preserve">. </w:t>
      </w:r>
    </w:p>
    <w:p w:rsidR="004C3900" w:rsidRDefault="004C3900">
      <w:pPr>
        <w:pStyle w:val="Default"/>
        <w:rPr>
          <w:sz w:val="23"/>
          <w:szCs w:val="23"/>
        </w:rPr>
      </w:pPr>
    </w:p>
    <w:p w:rsidR="004C3900" w:rsidRDefault="004469B6">
      <w:pPr>
        <w:pStyle w:val="Default"/>
      </w:pPr>
      <w:r>
        <w:rPr>
          <w:b/>
          <w:bCs/>
          <w:sz w:val="22"/>
          <w:szCs w:val="22"/>
        </w:rPr>
        <w:t xml:space="preserve">Grading systems of the institutions </w:t>
      </w:r>
    </w:p>
    <w:p w:rsidR="004C3900" w:rsidRDefault="004469B6">
      <w:pPr>
        <w:spacing w:after="360"/>
        <w:jc w:val="both"/>
      </w:pPr>
      <w:r>
        <w:rPr>
          <w:rFonts w:ascii="Verdana" w:hAnsi="Verdana"/>
        </w:rPr>
        <w:t xml:space="preserve">Receiving higher education institutions need to provide a link to the statistical distribution of grades or make the information available through </w:t>
      </w:r>
      <w:hyperlink r:id="rId11" w:history="1">
        <w:r>
          <w:rPr>
            <w:rStyle w:val="Hyperlink"/>
            <w:rFonts w:ascii="Verdana" w:hAnsi="Verdana"/>
          </w:rPr>
          <w:t>EGRACONS</w:t>
        </w:r>
      </w:hyperlink>
      <w:r>
        <w:rPr>
          <w:rFonts w:ascii="Verdana" w:hAnsi="Verdana"/>
        </w:rPr>
        <w:t xml:space="preserve"> according to the descriptions in the </w:t>
      </w:r>
      <w:hyperlink r:id="rId12" w:history="1">
        <w:r>
          <w:rPr>
            <w:rStyle w:val="Hyperlink"/>
            <w:rFonts w:ascii="Verdana" w:hAnsi="Verdana"/>
          </w:rPr>
          <w:t>ECTS users’ guide</w:t>
        </w:r>
      </w:hyperlink>
      <w:r>
        <w:rPr>
          <w:rFonts w:ascii="Verdana" w:hAnsi="Verdana"/>
        </w:rPr>
        <w:t>. The information will facilitate the interpretation of each grad</w:t>
      </w:r>
      <w:r>
        <w:rPr>
          <w:rFonts w:ascii="Verdana" w:hAnsi="Verdana"/>
        </w:rPr>
        <w:t>e awarded to students and will facilitate the credit transfer by the sending institution.</w:t>
      </w:r>
    </w:p>
    <w:p w:rsidR="004C3900" w:rsidRDefault="004C3900">
      <w:pPr>
        <w:spacing w:after="360"/>
        <w:jc w:val="both"/>
        <w:rPr>
          <w:rFonts w:ascii="Verdana" w:hAnsi="Verdana"/>
          <w:i/>
          <w:color w:val="002060"/>
          <w:sz w:val="24"/>
          <w:lang w:val="en-GB"/>
        </w:rPr>
      </w:pPr>
    </w:p>
    <w:p w:rsidR="004C3900" w:rsidRDefault="004469B6">
      <w:pPr>
        <w:spacing w:after="360"/>
        <w:jc w:val="both"/>
      </w:pPr>
      <w:r>
        <w:rPr>
          <w:rFonts w:ascii="Verdana" w:hAnsi="Verdana"/>
          <w:i/>
          <w:color w:val="002060"/>
          <w:sz w:val="20"/>
          <w:shd w:val="clear" w:color="auto" w:fill="FFFF00"/>
          <w:lang w:val="en-GB"/>
        </w:rPr>
        <w:t>Information in highlight are instructions and should be deleted before signing the agreement.</w:t>
      </w:r>
    </w:p>
    <w:p w:rsidR="004C3900" w:rsidRDefault="004469B6">
      <w:pPr>
        <w:pageBreakBefore/>
        <w:spacing w:after="360"/>
        <w:jc w:val="both"/>
      </w:pPr>
      <w:r>
        <w:rPr>
          <w:rFonts w:ascii="Verdana" w:hAnsi="Verdana"/>
          <w:b/>
          <w:color w:val="002060"/>
          <w:sz w:val="20"/>
          <w:lang w:val="en-GB"/>
        </w:rPr>
        <w:lastRenderedPageBreak/>
        <w:t>Validity period of the agreement</w:t>
      </w: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685"/>
        <w:gridCol w:w="3544"/>
      </w:tblGrid>
      <w:tr w:rsidR="004C39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360"/>
              <w:jc w:val="center"/>
              <w:rPr>
                <w:rFonts w:ascii="Verdana" w:hAnsi="Verdana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lang w:val="en-GB"/>
              </w:rPr>
              <w:t>Timeframe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360"/>
              <w:jc w:val="center"/>
              <w:rPr>
                <w:rFonts w:ascii="Verdana" w:hAnsi="Verdana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lang w:val="en-GB"/>
              </w:rPr>
              <w:t>Academic Year*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360"/>
              <w:jc w:val="center"/>
              <w:rPr>
                <w:rFonts w:ascii="Verdana" w:hAnsi="Verdana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lang w:val="en-GB"/>
              </w:rPr>
              <w:t>Call Year*</w:t>
            </w: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360"/>
              <w:jc w:val="both"/>
              <w:rPr>
                <w:rFonts w:ascii="Verdana" w:hAnsi="Verdana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lang w:val="en-GB"/>
              </w:rPr>
              <w:t>Start of validity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360"/>
              <w:jc w:val="center"/>
              <w:rPr>
                <w:rFonts w:ascii="Verdana" w:hAnsi="Verdana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lang w:val="en-GB"/>
              </w:rPr>
              <w:t>[2021/2022]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360"/>
              <w:jc w:val="center"/>
              <w:rPr>
                <w:rFonts w:ascii="Verdana" w:hAnsi="Verdana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lang w:val="en-GB"/>
              </w:rPr>
              <w:t>[2021]</w:t>
            </w: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360"/>
              <w:jc w:val="both"/>
              <w:rPr>
                <w:rFonts w:ascii="Verdana" w:hAnsi="Verdana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lang w:val="en-GB"/>
              </w:rPr>
              <w:t xml:space="preserve">End of validity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360"/>
              <w:jc w:val="center"/>
              <w:rPr>
                <w:rFonts w:ascii="Verdana" w:hAnsi="Verdana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lang w:val="en-GB"/>
              </w:rPr>
              <w:t>[2028/2029]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360"/>
              <w:jc w:val="center"/>
              <w:rPr>
                <w:rFonts w:ascii="Verdana" w:hAnsi="Verdana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lang w:val="en-GB"/>
              </w:rPr>
              <w:t>[2027]</w:t>
            </w:r>
          </w:p>
        </w:tc>
      </w:tr>
    </w:tbl>
    <w:p w:rsidR="004C3900" w:rsidRDefault="004469B6">
      <w:pPr>
        <w:spacing w:after="360"/>
        <w:jc w:val="both"/>
      </w:pPr>
      <w:r>
        <w:rPr>
          <w:rFonts w:ascii="Verdana" w:hAnsi="Verdana"/>
          <w:i/>
          <w:color w:val="002060"/>
          <w:sz w:val="20"/>
          <w:shd w:val="clear" w:color="auto" w:fill="FFFF00"/>
          <w:lang w:val="en-GB"/>
        </w:rPr>
        <w:t>* One of the two options should be selected.</w:t>
      </w:r>
    </w:p>
    <w:p w:rsidR="004C3900" w:rsidRDefault="004C3900">
      <w:pPr>
        <w:spacing w:after="360"/>
        <w:jc w:val="both"/>
        <w:rPr>
          <w:rFonts w:ascii="Verdana" w:hAnsi="Verdana"/>
          <w:i/>
          <w:color w:val="002060"/>
          <w:sz w:val="20"/>
          <w:lang w:val="en-GB"/>
        </w:rPr>
      </w:pPr>
    </w:p>
    <w:p w:rsidR="004C3900" w:rsidRDefault="004469B6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A.</w:t>
      </w:r>
      <w:r>
        <w:rPr>
          <w:rFonts w:ascii="Verdana" w:hAnsi="Verdana"/>
          <w:b/>
          <w:color w:val="002060"/>
          <w:lang w:val="en-GB"/>
        </w:rPr>
        <w:tab/>
        <w:t>Information about the higher education institutions</w:t>
      </w:r>
    </w:p>
    <w:tbl>
      <w:tblPr>
        <w:tblW w:w="9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1418"/>
        <w:gridCol w:w="2409"/>
        <w:gridCol w:w="2552"/>
      </w:tblGrid>
      <w:tr w:rsidR="004C3900">
        <w:tblPrEx>
          <w:tblCellMar>
            <w:top w:w="0" w:type="dxa"/>
            <w:bottom w:w="0" w:type="dxa"/>
          </w:tblCellMar>
        </w:tblPrEx>
        <w:tc>
          <w:tcPr>
            <w:tcW w:w="29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:rsidR="004C3900" w:rsidRDefault="004469B6">
            <w:pPr>
              <w:spacing w:after="120"/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120"/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  <w:r>
              <w:rPr>
                <w:rStyle w:val="Funotenzeichen"/>
                <w:rFonts w:ascii="Verdana" w:hAnsi="Verdana"/>
                <w:b/>
                <w:bCs/>
                <w:color w:val="FFFFFF"/>
                <w:sz w:val="20"/>
                <w:lang w:val="en-GB"/>
              </w:rPr>
              <w:footnoteReference w:id="2"/>
            </w:r>
          </w:p>
          <w:p w:rsidR="004C3900" w:rsidRDefault="004469B6">
            <w:pPr>
              <w:spacing w:after="120"/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fr-BE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fr-BE"/>
              </w:rPr>
              <w:t>Websites</w:t>
            </w:r>
          </w:p>
          <w:p w:rsidR="004C3900" w:rsidRDefault="004469B6">
            <w:pPr>
              <w:spacing w:after="120"/>
              <w:jc w:val="center"/>
            </w:pPr>
            <w:proofErr w:type="gram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fr-BE"/>
              </w:rPr>
              <w:t>( General</w:t>
            </w:r>
            <w:proofErr w:type="gramEnd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fr-BE"/>
              </w:rPr>
              <w:t>/Faculties/ Course catalogue)</w:t>
            </w: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29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spacing w:after="120"/>
              <w:rPr>
                <w:rFonts w:ascii="Verdana" w:hAnsi="Verdana"/>
                <w:sz w:val="20"/>
                <w:lang w:val="fr-BE"/>
              </w:rPr>
            </w:pPr>
          </w:p>
          <w:p w:rsidR="004C3900" w:rsidRDefault="004C3900">
            <w:pPr>
              <w:spacing w:after="120"/>
              <w:rPr>
                <w:rFonts w:ascii="Verdana" w:hAnsi="Verdana"/>
                <w:sz w:val="20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fr-BE"/>
              </w:rPr>
            </w:pPr>
          </w:p>
        </w:tc>
        <w:tc>
          <w:tcPr>
            <w:tcW w:w="24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spacing w:after="120"/>
              <w:rPr>
                <w:rFonts w:ascii="Verdana" w:hAnsi="Verdana"/>
                <w:sz w:val="20"/>
                <w:lang w:val="fr-BE"/>
              </w:rPr>
            </w:pPr>
          </w:p>
        </w:tc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fr-BE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29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spacing w:after="120"/>
              <w:rPr>
                <w:rFonts w:ascii="Verdana" w:hAnsi="Verdana"/>
                <w:sz w:val="20"/>
                <w:lang w:val="fr-BE"/>
              </w:rPr>
            </w:pPr>
          </w:p>
          <w:p w:rsidR="004C3900" w:rsidRDefault="004469B6">
            <w:pPr>
              <w:rPr>
                <w:rFonts w:ascii="Verdana" w:hAnsi="Verdana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val="fr-B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fr-BE"/>
              </w:rPr>
            </w:pPr>
          </w:p>
        </w:tc>
        <w:tc>
          <w:tcPr>
            <w:tcW w:w="24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fr-BE"/>
              </w:rPr>
            </w:pPr>
          </w:p>
        </w:tc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fr-BE"/>
              </w:rPr>
            </w:pPr>
          </w:p>
        </w:tc>
      </w:tr>
    </w:tbl>
    <w:p w:rsidR="004C3900" w:rsidRDefault="004C3900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fr-BE"/>
        </w:rPr>
      </w:pPr>
    </w:p>
    <w:p w:rsidR="004C3900" w:rsidRDefault="004C3900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fr-BE"/>
        </w:rPr>
      </w:pPr>
    </w:p>
    <w:p w:rsidR="004C3900" w:rsidRDefault="004C3900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fr-BE"/>
        </w:rPr>
      </w:pPr>
    </w:p>
    <w:p w:rsidR="004C3900" w:rsidRDefault="004469B6">
      <w:pPr>
        <w:keepNext/>
        <w:keepLines/>
        <w:tabs>
          <w:tab w:val="left" w:pos="426"/>
        </w:tabs>
      </w:pPr>
      <w:r>
        <w:rPr>
          <w:rFonts w:ascii="Verdana" w:hAnsi="Verdana"/>
          <w:b/>
          <w:color w:val="002060"/>
          <w:lang w:val="en-GB"/>
        </w:rPr>
        <w:t>B.</w:t>
      </w:r>
      <w:r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Funotenzeichen"/>
          <w:rFonts w:ascii="Verdana" w:hAnsi="Verdana"/>
          <w:b/>
          <w:color w:val="002060"/>
          <w:lang w:val="en-GB"/>
        </w:rPr>
        <w:footnoteReference w:id="3"/>
      </w:r>
      <w:r>
        <w:rPr>
          <w:rFonts w:ascii="Verdana" w:hAnsi="Verdana"/>
          <w:b/>
          <w:color w:val="002060"/>
          <w:lang w:val="en-GB"/>
        </w:rPr>
        <w:t xml:space="preserve"> per academic year</w:t>
      </w:r>
    </w:p>
    <w:p w:rsidR="004C3900" w:rsidRDefault="004469B6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shd w:val="clear" w:color="auto" w:fill="FFFF00"/>
          <w:lang w:val="en-GB"/>
        </w:rPr>
      </w:pPr>
      <w:r>
        <w:rPr>
          <w:rFonts w:ascii="Verdana" w:hAnsi="Verdana"/>
          <w:i/>
          <w:sz w:val="20"/>
          <w:shd w:val="clear" w:color="auto" w:fill="FFFF00"/>
          <w:lang w:val="en-GB"/>
        </w:rPr>
        <w:t xml:space="preserve">[Paragraph to be added, if the agreement is signed for more than one academic year: </w:t>
      </w:r>
    </w:p>
    <w:p w:rsidR="004C3900" w:rsidRDefault="004469B6">
      <w:pPr>
        <w:keepNext/>
        <w:keepLines/>
        <w:tabs>
          <w:tab w:val="left" w:pos="426"/>
        </w:tabs>
        <w:spacing w:after="120"/>
      </w:pPr>
      <w:r>
        <w:rPr>
          <w:rFonts w:ascii="Verdana" w:hAnsi="Verdana"/>
          <w:i/>
          <w:sz w:val="20"/>
          <w:shd w:val="clear" w:color="auto" w:fill="FFFF00"/>
          <w:lang w:val="en-GB"/>
        </w:rPr>
        <w:t xml:space="preserve">The partners commit to amend the table below in case of </w:t>
      </w:r>
      <w:r>
        <w:rPr>
          <w:rFonts w:ascii="Verdana" w:hAnsi="Verdana"/>
          <w:i/>
          <w:sz w:val="20"/>
          <w:shd w:val="clear" w:color="auto" w:fill="FFFF00"/>
          <w:lang w:val="en-GB"/>
        </w:rPr>
        <w:t>changes in the mobility data by no later than the end of January in the preceding academic year.]</w:t>
      </w:r>
    </w:p>
    <w:p w:rsidR="004C3900" w:rsidRDefault="004469B6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</w:p>
    <w:p w:rsidR="004C3900" w:rsidRDefault="004C3900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:rsidR="004C3900" w:rsidRDefault="004C3900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:rsidR="004C3900" w:rsidRDefault="004C3900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tbl>
      <w:tblPr>
        <w:tblW w:w="11658" w:type="dxa"/>
        <w:tblInd w:w="-1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227"/>
        <w:gridCol w:w="1134"/>
        <w:gridCol w:w="1108"/>
        <w:gridCol w:w="1134"/>
        <w:gridCol w:w="1276"/>
        <w:gridCol w:w="1276"/>
      </w:tblGrid>
      <w:tr w:rsidR="004C39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0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lang w:val="en-GB"/>
              </w:rPr>
              <w:lastRenderedPageBreak/>
              <w:t>FROM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4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lang w:val="en-GB"/>
              </w:rPr>
              <w:t>TO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4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i/>
                <w:color w:val="FFFFFF"/>
                <w:sz w:val="18"/>
                <w:lang w:val="en-GB"/>
              </w:rPr>
              <w:t>Subject area code</w:t>
            </w:r>
            <w:r>
              <w:rPr>
                <w:rFonts w:ascii="Verdana" w:hAnsi="Verdana"/>
                <w:b/>
                <w:bCs/>
                <w:i/>
                <w:color w:val="FFFFFF"/>
                <w:sz w:val="18"/>
                <w:lang w:val="en-GB"/>
              </w:rPr>
              <w:br/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lang w:val="en-GB"/>
              </w:rPr>
              <w:t xml:space="preserve">(optional)* </w:t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lang w:val="en-GB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4"/>
                <w:szCs w:val="16"/>
                <w:lang w:val="en-GB"/>
              </w:rPr>
              <w:t>[ISCED]</w:t>
            </w:r>
          </w:p>
          <w:p w:rsidR="004C3900" w:rsidRDefault="004C3900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lang w:val="en-GB"/>
              </w:rPr>
            </w:pPr>
          </w:p>
          <w:p w:rsidR="004C3900" w:rsidRDefault="004C3900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i/>
                <w:color w:val="FFFFFF"/>
                <w:sz w:val="18"/>
                <w:lang w:val="en-GB"/>
              </w:rPr>
              <w:t>Subject area name</w:t>
            </w:r>
            <w:r>
              <w:rPr>
                <w:rFonts w:ascii="Verdana" w:hAnsi="Verdana"/>
                <w:b/>
                <w:bCs/>
                <w:i/>
                <w:color w:val="FFFFFF"/>
                <w:sz w:val="18"/>
                <w:lang w:val="en-GB"/>
              </w:rPr>
              <w:br/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lang w:val="en-GB"/>
              </w:rPr>
              <w:t xml:space="preserve">(optional)* </w:t>
            </w:r>
            <w:r>
              <w:rPr>
                <w:rFonts w:ascii="Verdana" w:hAnsi="Verdana"/>
                <w:b/>
                <w:bCs/>
                <w:i/>
                <w:color w:val="FFFFFF"/>
                <w:sz w:val="16"/>
                <w:lang w:val="en-GB"/>
              </w:rPr>
              <w:br/>
            </w:r>
          </w:p>
          <w:p w:rsidR="004C3900" w:rsidRDefault="004C3900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lang w:val="en-GB"/>
              </w:rPr>
            </w:pPr>
          </w:p>
        </w:tc>
        <w:tc>
          <w:tcPr>
            <w:tcW w:w="1227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i/>
                <w:color w:val="FFFFFF"/>
                <w:sz w:val="18"/>
                <w:lang w:val="en-GB"/>
              </w:rPr>
              <w:t xml:space="preserve">Field of education –Clarification </w:t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lang w:val="en-GB"/>
              </w:rPr>
              <w:t>(optional)</w:t>
            </w: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i/>
                <w:color w:val="FFFFFF"/>
                <w:sz w:val="18"/>
                <w:lang w:val="en-GB"/>
              </w:rPr>
              <w:t>Study cycle</w:t>
            </w:r>
            <w:r>
              <w:rPr>
                <w:rFonts w:ascii="Verdana" w:hAnsi="Verdana"/>
                <w:b/>
                <w:bCs/>
                <w:i/>
                <w:color w:val="FFFFFF"/>
                <w:sz w:val="18"/>
                <w:lang w:val="en-GB"/>
              </w:rPr>
              <w:br/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szCs w:val="16"/>
                <w:lang w:val="en-GB"/>
              </w:rPr>
              <w:t xml:space="preserve">[short cycle, </w:t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lang w:val="en-GB"/>
              </w:rPr>
              <w:t>1</w:t>
            </w:r>
            <w:proofErr w:type="gramStart"/>
            <w:r>
              <w:rPr>
                <w:rFonts w:ascii="Verdana" w:hAnsi="Verdana"/>
                <w:b/>
                <w:bCs/>
                <w:i/>
                <w:color w:val="FFFFFF"/>
                <w:sz w:val="14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lang w:val="en-GB"/>
              </w:rPr>
              <w:t xml:space="preserve"> ,</w:t>
            </w:r>
            <w:proofErr w:type="gramEnd"/>
            <w:r>
              <w:rPr>
                <w:rFonts w:ascii="Verdana" w:hAnsi="Verdana"/>
                <w:b/>
                <w:bCs/>
                <w:i/>
                <w:color w:val="FFFFFF"/>
                <w:sz w:val="14"/>
                <w:lang w:val="en-GB"/>
              </w:rPr>
              <w:t xml:space="preserve"> 2</w:t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vertAlign w:val="superscript"/>
                <w:lang w:val="en-GB"/>
              </w:rPr>
              <w:t>nd</w:t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lang w:val="en-GB"/>
              </w:rPr>
              <w:t xml:space="preserve"> or 3</w:t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vertAlign w:val="superscript"/>
                <w:lang w:val="en-GB"/>
              </w:rPr>
              <w:t>rd</w:t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szCs w:val="16"/>
                <w:lang w:val="en-GB"/>
              </w:rPr>
              <w:t>]</w:t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lang w:val="en-GB"/>
              </w:rPr>
              <w:br/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lang w:val="en-GB"/>
              </w:rPr>
              <w:t>(optional)*</w:t>
            </w:r>
          </w:p>
        </w:tc>
        <w:tc>
          <w:tcPr>
            <w:tcW w:w="479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lang w:val="en-GB"/>
              </w:rPr>
              <w:t>Number of student mobility periods</w:t>
            </w:r>
          </w:p>
        </w:tc>
      </w:tr>
      <w:tr w:rsidR="004C3900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110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227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tabs>
                <w:tab w:val="left" w:pos="1360"/>
              </w:tabs>
              <w:spacing w:after="120"/>
              <w:jc w:val="center"/>
              <w:rPr>
                <w:rFonts w:ascii="Verdana" w:hAnsi="Verdana"/>
                <w:color w:val="FFFFFF"/>
                <w:sz w:val="16"/>
                <w:lang w:val="en-GB"/>
              </w:rPr>
            </w:pPr>
            <w:r>
              <w:rPr>
                <w:rFonts w:ascii="Verdana" w:hAnsi="Verdana"/>
                <w:color w:val="FFFFFF"/>
                <w:sz w:val="16"/>
                <w:lang w:val="en-GB"/>
              </w:rPr>
              <w:t>Student Mobility for Studies</w:t>
            </w:r>
          </w:p>
          <w:p w:rsidR="004C3900" w:rsidRDefault="004469B6">
            <w:pPr>
              <w:pStyle w:val="TableParagraph"/>
              <w:ind w:left="146" w:right="59"/>
              <w:jc w:val="center"/>
            </w:pPr>
            <w:r>
              <w:rPr>
                <w:color w:val="FFFFFF"/>
                <w:sz w:val="8"/>
                <w:szCs w:val="8"/>
                <w:lang w:val="en-GB"/>
              </w:rPr>
              <w:br/>
            </w:r>
            <w:r>
              <w:rPr>
                <w:i/>
                <w:color w:val="FFFFFF"/>
                <w:sz w:val="14"/>
              </w:rPr>
              <w:t>[total number</w:t>
            </w:r>
            <w:r>
              <w:rPr>
                <w:i/>
                <w:color w:val="FFFFFF"/>
                <w:spacing w:val="-2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of</w:t>
            </w:r>
            <w:r>
              <w:rPr>
                <w:i/>
                <w:color w:val="FFFFFF"/>
                <w:spacing w:val="1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students</w:t>
            </w:r>
            <w:r>
              <w:rPr>
                <w:b/>
                <w:i/>
                <w:color w:val="FFFFFF"/>
                <w:sz w:val="14"/>
              </w:rPr>
              <w:t>]</w:t>
            </w:r>
          </w:p>
          <w:p w:rsidR="004C3900" w:rsidRDefault="004C3900">
            <w:pPr>
              <w:pStyle w:val="TableParagraph"/>
              <w:ind w:left="438" w:right="418"/>
              <w:jc w:val="center"/>
              <w:rPr>
                <w:i/>
                <w:color w:val="FFFFFF"/>
                <w:sz w:val="1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TableParagraph"/>
              <w:ind w:left="5" w:right="29"/>
              <w:jc w:val="center"/>
              <w:rPr>
                <w:rFonts w:eastAsia="SimSun" w:cs="Arial"/>
                <w:color w:val="FFFFFF"/>
                <w:sz w:val="16"/>
                <w:lang w:val="en-GB" w:eastAsia="ja-JP"/>
              </w:rPr>
            </w:pPr>
            <w:r>
              <w:rPr>
                <w:rFonts w:eastAsia="SimSun" w:cs="Arial"/>
                <w:color w:val="FFFFFF"/>
                <w:sz w:val="16"/>
                <w:lang w:val="en-GB" w:eastAsia="ja-JP"/>
              </w:rPr>
              <w:t xml:space="preserve">Student mobility for Studies </w:t>
            </w:r>
          </w:p>
          <w:p w:rsidR="004C3900" w:rsidRDefault="004C3900">
            <w:pPr>
              <w:pStyle w:val="TableParagraph"/>
              <w:ind w:left="5" w:right="29"/>
              <w:jc w:val="center"/>
              <w:rPr>
                <w:i/>
                <w:color w:val="FFFFFF"/>
                <w:sz w:val="20"/>
                <w:lang w:val="en-GB"/>
              </w:rPr>
            </w:pPr>
          </w:p>
          <w:p w:rsidR="004C3900" w:rsidRDefault="004469B6">
            <w:pPr>
              <w:pStyle w:val="TableParagraph"/>
              <w:ind w:left="146" w:right="59"/>
              <w:jc w:val="center"/>
              <w:rPr>
                <w:i/>
                <w:color w:val="FFFFFF"/>
                <w:sz w:val="14"/>
              </w:rPr>
            </w:pPr>
            <w:r>
              <w:rPr>
                <w:i/>
                <w:color w:val="FFFFFF"/>
                <w:sz w:val="14"/>
              </w:rPr>
              <w:t xml:space="preserve">[total </w:t>
            </w:r>
            <w:r>
              <w:rPr>
                <w:i/>
                <w:color w:val="FFFFFF"/>
                <w:sz w:val="14"/>
              </w:rPr>
              <w:t>number of months]</w:t>
            </w:r>
          </w:p>
          <w:p w:rsidR="004C3900" w:rsidRDefault="004C3900">
            <w:pPr>
              <w:pStyle w:val="TableParagraph"/>
              <w:ind w:left="5" w:right="29"/>
              <w:jc w:val="center"/>
              <w:rPr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TableParagraph"/>
              <w:ind w:left="5" w:right="29"/>
              <w:jc w:val="center"/>
              <w:rPr>
                <w:i/>
                <w:color w:val="FFFFFF"/>
                <w:sz w:val="16"/>
                <w:lang w:val="en-GB"/>
              </w:rPr>
            </w:pPr>
            <w:r>
              <w:rPr>
                <w:i/>
                <w:color w:val="FFFFFF"/>
                <w:sz w:val="16"/>
                <w:lang w:val="en-GB"/>
              </w:rPr>
              <w:t>Student Mobility for Traineeships</w:t>
            </w:r>
          </w:p>
          <w:p w:rsidR="004C3900" w:rsidRDefault="004469B6">
            <w:pPr>
              <w:pStyle w:val="TableParagraph"/>
              <w:ind w:left="147" w:right="171"/>
              <w:jc w:val="center"/>
            </w:pPr>
            <w:r>
              <w:rPr>
                <w:i/>
                <w:color w:val="FFFFFF"/>
                <w:sz w:val="16"/>
              </w:rPr>
              <w:t>(optional) *</w:t>
            </w:r>
          </w:p>
          <w:p w:rsidR="004C3900" w:rsidRDefault="004C3900">
            <w:pPr>
              <w:pStyle w:val="TableParagraph"/>
              <w:ind w:left="147" w:right="171"/>
              <w:jc w:val="center"/>
              <w:rPr>
                <w:i/>
                <w:color w:val="FFFFFF"/>
                <w:sz w:val="20"/>
              </w:rPr>
            </w:pPr>
          </w:p>
          <w:p w:rsidR="004C3900" w:rsidRDefault="004469B6">
            <w:pPr>
              <w:pStyle w:val="TableParagraph"/>
              <w:ind w:left="147" w:right="171"/>
              <w:jc w:val="center"/>
            </w:pPr>
            <w:r>
              <w:rPr>
                <w:i/>
                <w:color w:val="FFFFFF"/>
                <w:sz w:val="14"/>
              </w:rPr>
              <w:t>[total number</w:t>
            </w:r>
            <w:r>
              <w:rPr>
                <w:i/>
                <w:color w:val="FFFFFF"/>
                <w:spacing w:val="-2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of</w:t>
            </w:r>
            <w:r>
              <w:rPr>
                <w:i/>
                <w:color w:val="FFFFFF"/>
                <w:spacing w:val="1"/>
                <w:sz w:val="14"/>
              </w:rPr>
              <w:t xml:space="preserve"> </w:t>
            </w:r>
            <w:r>
              <w:rPr>
                <w:i/>
                <w:color w:val="FFFFFF"/>
                <w:sz w:val="14"/>
              </w:rPr>
              <w:t>students</w:t>
            </w:r>
            <w:r>
              <w:rPr>
                <w:b/>
                <w:i/>
                <w:color w:val="FFFFFF"/>
                <w:sz w:val="14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TableParagraph"/>
              <w:ind w:left="5" w:right="29"/>
              <w:jc w:val="center"/>
              <w:rPr>
                <w:i/>
                <w:color w:val="FFFFFF"/>
                <w:sz w:val="16"/>
                <w:lang w:val="en-GB"/>
              </w:rPr>
            </w:pPr>
            <w:r>
              <w:rPr>
                <w:i/>
                <w:color w:val="FFFFFF"/>
                <w:sz w:val="16"/>
                <w:lang w:val="en-GB"/>
              </w:rPr>
              <w:t>Student Mobility for Traineeships</w:t>
            </w:r>
          </w:p>
          <w:p w:rsidR="004C3900" w:rsidRDefault="004469B6">
            <w:pPr>
              <w:pStyle w:val="TableParagraph"/>
              <w:ind w:left="147" w:right="171"/>
              <w:jc w:val="center"/>
              <w:rPr>
                <w:i/>
                <w:color w:val="FFFFFF"/>
                <w:sz w:val="16"/>
              </w:rPr>
            </w:pPr>
            <w:r>
              <w:rPr>
                <w:i/>
                <w:color w:val="FFFFFF"/>
                <w:sz w:val="16"/>
              </w:rPr>
              <w:t>(optional) *</w:t>
            </w:r>
          </w:p>
          <w:p w:rsidR="004C3900" w:rsidRDefault="004C3900">
            <w:pPr>
              <w:pStyle w:val="TableParagraph"/>
              <w:ind w:left="147" w:right="171"/>
              <w:jc w:val="center"/>
              <w:rPr>
                <w:i/>
                <w:color w:val="FFFFFF"/>
                <w:sz w:val="20"/>
              </w:rPr>
            </w:pPr>
          </w:p>
          <w:p w:rsidR="004C3900" w:rsidRDefault="004469B6">
            <w:pPr>
              <w:pStyle w:val="TableParagraph"/>
              <w:ind w:left="146" w:right="59"/>
              <w:jc w:val="center"/>
              <w:rPr>
                <w:i/>
                <w:color w:val="FFFFFF"/>
                <w:sz w:val="14"/>
              </w:rPr>
            </w:pPr>
            <w:r>
              <w:rPr>
                <w:i/>
                <w:color w:val="FFFFFF"/>
                <w:sz w:val="14"/>
              </w:rPr>
              <w:t>[total number of months]</w:t>
            </w:r>
          </w:p>
        </w:tc>
      </w:tr>
      <w:tr w:rsidR="004C390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1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1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C3900" w:rsidRDefault="004C3900">
      <w:pPr>
        <w:pStyle w:val="Default"/>
        <w:rPr>
          <w:rFonts w:cs="Arial"/>
          <w:b/>
          <w:color w:val="auto"/>
          <w:sz w:val="20"/>
          <w:szCs w:val="22"/>
          <w:lang w:val="en-GB" w:eastAsia="ja-JP"/>
        </w:rPr>
      </w:pPr>
    </w:p>
    <w:p w:rsidR="004C3900" w:rsidRDefault="004C3900">
      <w:pPr>
        <w:pStyle w:val="Default"/>
        <w:rPr>
          <w:rFonts w:cs="Arial"/>
          <w:b/>
          <w:color w:val="auto"/>
          <w:sz w:val="20"/>
          <w:szCs w:val="22"/>
          <w:lang w:val="en-GB" w:eastAsia="ja-JP"/>
        </w:rPr>
      </w:pPr>
    </w:p>
    <w:p w:rsidR="004C3900" w:rsidRDefault="004469B6">
      <w:pPr>
        <w:pStyle w:val="Default"/>
      </w:pPr>
      <w:r>
        <w:rPr>
          <w:rFonts w:cs="Arial"/>
          <w:b/>
          <w:color w:val="auto"/>
          <w:sz w:val="20"/>
          <w:szCs w:val="22"/>
          <w:lang w:val="en-GB" w:eastAsia="ja-JP"/>
        </w:rPr>
        <w:t xml:space="preserve"> </w:t>
      </w:r>
      <w:r>
        <w:rPr>
          <w:rFonts w:ascii="MS Gothic" w:eastAsia="MS Gothic" w:hAnsi="MS Gothic" w:cs="Arial"/>
          <w:b/>
          <w:color w:val="auto"/>
          <w:sz w:val="22"/>
          <w:szCs w:val="22"/>
          <w:lang w:val="en-GB" w:eastAsia="ja-JP"/>
        </w:rPr>
        <w:t>☐</w:t>
      </w:r>
      <w:r>
        <w:rPr>
          <w:rFonts w:cs="Arial"/>
          <w:b/>
          <w:color w:val="auto"/>
          <w:sz w:val="20"/>
          <w:szCs w:val="22"/>
          <w:lang w:val="en-GB" w:eastAsia="ja-JP"/>
        </w:rPr>
        <w:t xml:space="preserve"> Short-term blended mobility option for students </w:t>
      </w:r>
    </w:p>
    <w:p w:rsidR="004C3900" w:rsidRDefault="004469B6">
      <w:pPr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By checking </w:t>
      </w:r>
      <w:r>
        <w:rPr>
          <w:rFonts w:ascii="Verdana" w:hAnsi="Verdana"/>
          <w:sz w:val="20"/>
          <w:lang w:val="en-GB"/>
        </w:rPr>
        <w:t>this box, the partners confirm that they are willing to exchange students who wish to carry out their mobility in a blended format, a combination of a short-term physical mobility with a virtual component.</w:t>
      </w:r>
    </w:p>
    <w:p w:rsidR="004C3900" w:rsidRDefault="004C3900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:rsidR="004C3900" w:rsidRDefault="004469B6">
      <w:pPr>
        <w:jc w:val="both"/>
      </w:pPr>
      <w:r>
        <w:rPr>
          <w:b/>
          <w:bCs/>
        </w:rPr>
        <w:t xml:space="preserve"> </w:t>
      </w:r>
    </w:p>
    <w:tbl>
      <w:tblPr>
        <w:tblW w:w="1017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134"/>
        <w:gridCol w:w="1418"/>
        <w:gridCol w:w="1417"/>
        <w:gridCol w:w="1418"/>
        <w:gridCol w:w="1525"/>
      </w:tblGrid>
      <w:tr w:rsidR="004C39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35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lang w:val="en-GB"/>
              </w:rPr>
              <w:t>FROM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4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lang w:val="en-GB"/>
              </w:rPr>
              <w:t>TO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4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99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i/>
                <w:color w:val="FFFFFF"/>
                <w:sz w:val="18"/>
                <w:lang w:val="en-GB"/>
              </w:rPr>
              <w:t>Subject area code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szCs w:val="16"/>
                <w:lang w:val="en-GB"/>
              </w:rPr>
              <w:t xml:space="preserve">(optional)* </w:t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szCs w:val="16"/>
                <w:lang w:val="en-GB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4"/>
                <w:szCs w:val="16"/>
                <w:lang w:val="en-GB"/>
              </w:rPr>
              <w:t>[ISCED]</w:t>
            </w:r>
          </w:p>
          <w:p w:rsidR="004C3900" w:rsidRDefault="004C3900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i/>
                <w:color w:val="FFFFFF"/>
                <w:sz w:val="18"/>
                <w:lang w:val="en-GB"/>
              </w:rPr>
              <w:t>Subject area name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lang w:val="en-GB"/>
              </w:rPr>
              <w:t xml:space="preserve">(optional)* </w:t>
            </w:r>
            <w:r>
              <w:rPr>
                <w:rFonts w:ascii="Verdana" w:hAnsi="Verdana"/>
                <w:b/>
                <w:bCs/>
                <w:i/>
                <w:color w:val="FFFFFF"/>
                <w:sz w:val="16"/>
                <w:lang w:val="en-GB"/>
              </w:rPr>
              <w:br/>
            </w:r>
          </w:p>
          <w:p w:rsidR="004C3900" w:rsidRDefault="004C3900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577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8"/>
                <w:lang w:val="en-GB"/>
              </w:rPr>
              <w:t>Number of staff mobility periods</w:t>
            </w:r>
          </w:p>
        </w:tc>
      </w:tr>
      <w:tr w:rsidR="004C3900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113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120"/>
              <w:jc w:val="center"/>
            </w:pPr>
            <w:r>
              <w:rPr>
                <w:rFonts w:ascii="Verdana" w:hAnsi="Verdana"/>
                <w:color w:val="FFFFFF"/>
                <w:sz w:val="18"/>
                <w:lang w:val="en-GB"/>
              </w:rPr>
              <w:t>Staff Mobility for Teaching</w:t>
            </w:r>
            <w:r>
              <w:rPr>
                <w:rFonts w:ascii="Verdana" w:hAnsi="Verdana"/>
                <w:color w:val="FFFFFF"/>
                <w:sz w:val="18"/>
                <w:lang w:val="en-GB"/>
              </w:rPr>
              <w:br/>
            </w:r>
            <w:r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 xml:space="preserve">[total number of </w:t>
            </w:r>
            <w:proofErr w:type="gramStart"/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staff</w:t>
            </w:r>
            <w:proofErr w:type="gramEnd"/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 xml:space="preserve">] 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  <w:rPr>
                <w:rFonts w:ascii="Verdana" w:hAnsi="Verdana"/>
                <w:color w:val="FFFFFF"/>
                <w:sz w:val="18"/>
                <w:lang w:val="en-GB"/>
              </w:rPr>
            </w:pPr>
            <w:r>
              <w:rPr>
                <w:rFonts w:ascii="Verdana" w:hAnsi="Verdana"/>
                <w:color w:val="FFFFFF"/>
                <w:sz w:val="18"/>
                <w:lang w:val="en-GB"/>
              </w:rPr>
              <w:t>Staff Mobility for Teaching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 xml:space="preserve">[total number </w:t>
            </w:r>
            <w:proofErr w:type="gramStart"/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of</w:t>
            </w:r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 xml:space="preserve">  days</w:t>
            </w:r>
            <w:proofErr w:type="gramEnd"/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 xml:space="preserve"> ]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</w:pPr>
            <w:r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>Staff Mobility for Training</w:t>
            </w:r>
            <w:r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br/>
            </w:r>
            <w:r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>(optional)*</w:t>
            </w:r>
            <w:r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 xml:space="preserve">[total number of </w:t>
            </w:r>
            <w:proofErr w:type="gramStart"/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staff</w:t>
            </w:r>
            <w:proofErr w:type="gramEnd"/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]</w:t>
            </w:r>
          </w:p>
        </w:tc>
        <w:tc>
          <w:tcPr>
            <w:tcW w:w="15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</w:pPr>
            <w:r>
              <w:rPr>
                <w:rFonts w:ascii="Verdana" w:hAnsi="Verdana"/>
                <w:i/>
                <w:color w:val="FFFFFF"/>
                <w:sz w:val="18"/>
                <w:lang w:val="en-GB"/>
              </w:rPr>
              <w:t>Staff Mobility for Training</w:t>
            </w:r>
            <w:r>
              <w:rPr>
                <w:rFonts w:ascii="Verdana" w:hAnsi="Verdana"/>
                <w:i/>
                <w:color w:val="FFFFFF"/>
                <w:sz w:val="18"/>
                <w:lang w:val="en-GB"/>
              </w:rPr>
              <w:br/>
            </w:r>
            <w:r>
              <w:rPr>
                <w:rFonts w:ascii="Verdana" w:hAnsi="Verdana"/>
                <w:i/>
                <w:color w:val="FFFFFF"/>
                <w:sz w:val="18"/>
                <w:lang w:val="en-GB"/>
              </w:rPr>
              <w:t>(optional)*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 xml:space="preserve">[total number </w:t>
            </w:r>
            <w:proofErr w:type="gramStart"/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of  days</w:t>
            </w:r>
            <w:proofErr w:type="gramEnd"/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]</w:t>
            </w:r>
          </w:p>
        </w:tc>
      </w:tr>
      <w:tr w:rsidR="004C390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1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1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C3900" w:rsidRDefault="004469B6">
      <w:pPr>
        <w:keepNext/>
        <w:keepLines/>
        <w:tabs>
          <w:tab w:val="left" w:pos="426"/>
        </w:tabs>
      </w:pPr>
      <w:r>
        <w:rPr>
          <w:rFonts w:ascii="Verdana" w:hAnsi="Verdana"/>
          <w:i/>
          <w:sz w:val="18"/>
          <w:szCs w:val="18"/>
          <w:shd w:val="clear" w:color="auto" w:fill="FFFF00"/>
          <w:lang w:val="en-GB"/>
        </w:rPr>
        <w:lastRenderedPageBreak/>
        <w:t xml:space="preserve">[* Optional columns can be deleted if not applicable. Subject area code &amp; name and study cycle are </w:t>
      </w:r>
      <w:r>
        <w:rPr>
          <w:rFonts w:ascii="Verdana" w:hAnsi="Verdana"/>
          <w:i/>
          <w:sz w:val="18"/>
          <w:szCs w:val="18"/>
          <w:shd w:val="clear" w:color="auto" w:fill="FFFF00"/>
          <w:lang w:val="en-GB"/>
        </w:rPr>
        <w:t>optional. Inter-institutional agreements are not compulsory for Student Mobility for Traineeships or Staff Mobility for Training. Institutions may agree to cooperate on the organisation of traineeship; in this case they should indicate the number of studen</w:t>
      </w:r>
      <w:r>
        <w:rPr>
          <w:rFonts w:ascii="Verdana" w:hAnsi="Verdana"/>
          <w:i/>
          <w:sz w:val="18"/>
          <w:szCs w:val="18"/>
          <w:shd w:val="clear" w:color="auto" w:fill="FFFF00"/>
          <w:lang w:val="en-GB"/>
        </w:rPr>
        <w:t>ts that they intend to send to the partner country. Total duration in months/days of the student/staff mobility periods can be indicated if relevant.]</w:t>
      </w:r>
    </w:p>
    <w:p w:rsidR="004C3900" w:rsidRDefault="004C3900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4C3900" w:rsidRDefault="004469B6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C.</w:t>
      </w:r>
      <w:r>
        <w:rPr>
          <w:rFonts w:ascii="Verdana" w:hAnsi="Verdana"/>
          <w:b/>
          <w:color w:val="002060"/>
          <w:lang w:val="en-GB"/>
        </w:rPr>
        <w:tab/>
        <w:t>Recommended language skills</w:t>
      </w:r>
    </w:p>
    <w:p w:rsidR="004C3900" w:rsidRDefault="004469B6">
      <w:pPr>
        <w:spacing w:after="360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The sending institution, following agreement with the receiving instituti</w:t>
      </w:r>
      <w:r>
        <w:rPr>
          <w:rFonts w:ascii="Verdana" w:hAnsi="Verdana"/>
          <w:sz w:val="20"/>
          <w:lang w:val="en-GB"/>
        </w:rPr>
        <w:t>on, is responsible for providing support to its nominated candidates so that they can have the recommended language skills at the start of the study or teaching period:</w:t>
      </w:r>
    </w:p>
    <w:tbl>
      <w:tblPr>
        <w:tblW w:w="9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1468"/>
        <w:gridCol w:w="1309"/>
        <w:gridCol w:w="1309"/>
        <w:gridCol w:w="1899"/>
        <w:gridCol w:w="1985"/>
      </w:tblGrid>
      <w:tr w:rsidR="004C3900">
        <w:tblPrEx>
          <w:tblCellMar>
            <w:top w:w="0" w:type="dxa"/>
            <w:bottom w:w="0" w:type="dxa"/>
          </w:tblCellMar>
        </w:tblPrEx>
        <w:tc>
          <w:tcPr>
            <w:tcW w:w="1378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Optional: Subject area </w:t>
            </w:r>
          </w:p>
        </w:tc>
        <w:tc>
          <w:tcPr>
            <w:tcW w:w="1309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of instruc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 xml:space="preserve">tion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1</w:t>
            </w:r>
          </w:p>
        </w:tc>
        <w:tc>
          <w:tcPr>
            <w:tcW w:w="1309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of instruc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>
              <w:rPr>
                <w:rStyle w:val="Funotenzeichen"/>
                <w:rFonts w:ascii="Verdana" w:hAnsi="Verdana"/>
                <w:b/>
                <w:bCs/>
                <w:color w:val="FFFFFF"/>
                <w:lang w:val="en-GB"/>
              </w:rPr>
              <w:footnoteReference w:id="4"/>
            </w: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137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4C3900" w:rsidRDefault="004469B6">
            <w:pPr>
              <w:spacing w:after="0"/>
              <w:jc w:val="center"/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Minimum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recommended level: B2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C3900" w:rsidRDefault="004469B6">
      <w:pPr>
        <w:spacing w:after="360"/>
      </w:pPr>
      <w:r>
        <w:rPr>
          <w:rFonts w:ascii="Verdana" w:hAnsi="Verdana"/>
          <w:sz w:val="20"/>
          <w:lang w:val="en-GB"/>
        </w:rPr>
        <w:br/>
      </w:r>
    </w:p>
    <w:p w:rsidR="004C3900" w:rsidRDefault="004469B6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D.</w:t>
      </w:r>
      <w:r>
        <w:rPr>
          <w:rFonts w:ascii="Verdana" w:hAnsi="Verdana"/>
          <w:b/>
          <w:color w:val="002060"/>
          <w:lang w:val="en-GB"/>
        </w:rPr>
        <w:tab/>
        <w:t>Calendar</w:t>
      </w:r>
    </w:p>
    <w:p w:rsidR="004C3900" w:rsidRDefault="004469B6">
      <w:pPr>
        <w:spacing w:after="120"/>
        <w:ind w:left="709" w:hanging="284"/>
      </w:pPr>
      <w:bookmarkStart w:id="5" w:name="P0_0"/>
      <w:bookmarkEnd w:id="5"/>
      <w:r>
        <w:rPr>
          <w:rFonts w:ascii="Verdana" w:hAnsi="Verdana"/>
          <w:b/>
          <w:color w:val="002060"/>
          <w:sz w:val="20"/>
          <w:lang w:val="en-GB"/>
        </w:rPr>
        <w:t>Nominations of incoming students must reach the institution by:</w:t>
      </w:r>
    </w:p>
    <w:tbl>
      <w:tblPr>
        <w:tblW w:w="8833" w:type="dxa"/>
        <w:tblInd w:w="5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4C39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[day/month]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[day/month]</w:t>
            </w: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C3900" w:rsidRDefault="004C3900">
      <w:pPr>
        <w:spacing w:after="120"/>
        <w:ind w:left="709" w:hanging="284"/>
        <w:rPr>
          <w:rFonts w:ascii="Verdana" w:hAnsi="Verdana"/>
          <w:i/>
          <w:sz w:val="20"/>
          <w:lang w:val="en-GB"/>
        </w:rPr>
      </w:pPr>
    </w:p>
    <w:p w:rsidR="004C3900" w:rsidRDefault="004C3900">
      <w:pPr>
        <w:spacing w:after="120"/>
        <w:ind w:left="709" w:hanging="284"/>
        <w:rPr>
          <w:rFonts w:ascii="Verdana" w:hAnsi="Verdana"/>
          <w:sz w:val="20"/>
          <w:lang w:val="en-GB"/>
        </w:rPr>
      </w:pPr>
    </w:p>
    <w:p w:rsidR="004C3900" w:rsidRDefault="004C3900">
      <w:pPr>
        <w:spacing w:after="120"/>
        <w:ind w:left="709" w:hanging="284"/>
        <w:rPr>
          <w:rFonts w:ascii="Verdana" w:hAnsi="Verdana"/>
          <w:sz w:val="20"/>
          <w:lang w:val="en-GB"/>
        </w:rPr>
      </w:pPr>
    </w:p>
    <w:p w:rsidR="004C3900" w:rsidRDefault="004C3900">
      <w:pPr>
        <w:spacing w:after="120"/>
        <w:ind w:left="709" w:hanging="284"/>
        <w:rPr>
          <w:rFonts w:ascii="Verdana" w:hAnsi="Verdana"/>
          <w:sz w:val="20"/>
          <w:lang w:val="en-GB"/>
        </w:rPr>
      </w:pPr>
    </w:p>
    <w:p w:rsidR="004C3900" w:rsidRDefault="004C3900">
      <w:pPr>
        <w:spacing w:after="120"/>
        <w:ind w:left="709" w:hanging="284"/>
        <w:rPr>
          <w:rFonts w:ascii="Verdana" w:hAnsi="Verdana"/>
          <w:sz w:val="20"/>
          <w:lang w:val="en-GB"/>
        </w:rPr>
      </w:pPr>
    </w:p>
    <w:p w:rsidR="004C3900" w:rsidRDefault="004C3900">
      <w:pPr>
        <w:spacing w:after="120"/>
        <w:ind w:left="709" w:hanging="284"/>
        <w:rPr>
          <w:rFonts w:ascii="Verdana" w:hAnsi="Verdana"/>
          <w:sz w:val="20"/>
          <w:lang w:val="en-GB"/>
        </w:rPr>
      </w:pPr>
    </w:p>
    <w:p w:rsidR="004C3900" w:rsidRDefault="004469B6">
      <w:pPr>
        <w:spacing w:after="120"/>
        <w:ind w:left="709" w:hanging="284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b/>
          <w:color w:val="002060"/>
          <w:sz w:val="20"/>
          <w:lang w:val="en-GB"/>
        </w:rPr>
        <w:lastRenderedPageBreak/>
        <w:t xml:space="preserve">Applications from incoming students </w:t>
      </w:r>
      <w:r>
        <w:rPr>
          <w:rFonts w:ascii="Verdana" w:hAnsi="Verdana"/>
          <w:b/>
          <w:color w:val="002060"/>
          <w:sz w:val="20"/>
          <w:lang w:val="en-GB"/>
        </w:rPr>
        <w:t>must reach the institution by:</w:t>
      </w:r>
    </w:p>
    <w:tbl>
      <w:tblPr>
        <w:tblW w:w="8833" w:type="dxa"/>
        <w:tblInd w:w="5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4C39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[day/month]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[day/month]</w:t>
            </w: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C3900" w:rsidRDefault="004C3900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</w:p>
    <w:p w:rsidR="004C3900" w:rsidRDefault="004469B6">
      <w:pPr>
        <w:spacing w:before="120" w:after="360"/>
        <w:ind w:left="425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b/>
          <w:color w:val="002060"/>
          <w:sz w:val="20"/>
          <w:lang w:val="en-GB"/>
        </w:rPr>
        <w:t>Application procedure for incoming students</w:t>
      </w:r>
    </w:p>
    <w:tbl>
      <w:tblPr>
        <w:tblW w:w="8833" w:type="dxa"/>
        <w:tblInd w:w="5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4C39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4C3900" w:rsidRDefault="004469B6">
            <w:pPr>
              <w:pStyle w:val="Default"/>
              <w:jc w:val="center"/>
            </w:pP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>(email, phone)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 xml:space="preserve">Website for </w:t>
            </w: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 xml:space="preserve">information </w:t>
            </w:r>
          </w:p>
          <w:p w:rsidR="004C3900" w:rsidRDefault="004C3900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C3900" w:rsidRDefault="004C3900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</w:p>
    <w:p w:rsidR="004C3900" w:rsidRDefault="004469B6">
      <w:pPr>
        <w:spacing w:before="120" w:after="360"/>
        <w:ind w:left="425"/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E. Additional requirements</w:t>
      </w:r>
    </w:p>
    <w:tbl>
      <w:tblPr>
        <w:tblW w:w="8949" w:type="dxa"/>
        <w:tblInd w:w="5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2187"/>
        <w:gridCol w:w="2706"/>
        <w:gridCol w:w="2410"/>
      </w:tblGrid>
      <w:tr w:rsidR="004C3900">
        <w:tblPrEx>
          <w:tblCellMar>
            <w:top w:w="0" w:type="dxa"/>
            <w:bottom w:w="0" w:type="dxa"/>
          </w:tblCellMar>
        </w:tblPrEx>
        <w:tc>
          <w:tcPr>
            <w:tcW w:w="16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4C3900" w:rsidRDefault="004469B6">
            <w:pPr>
              <w:pStyle w:val="Default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1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jc w:val="center"/>
            </w:pP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>Requirement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 xml:space="preserve">Website for information (if applicable) </w:t>
            </w:r>
          </w:p>
          <w:p w:rsidR="004C3900" w:rsidRDefault="004C3900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16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Institution 1</w:t>
            </w:r>
          </w:p>
        </w:tc>
        <w:tc>
          <w:tcPr>
            <w:tcW w:w="21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Academic requirements </w:t>
            </w:r>
          </w:p>
          <w:p w:rsidR="004C3900" w:rsidRDefault="004469B6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CV</w:t>
            </w:r>
          </w:p>
          <w:p w:rsidR="004C3900" w:rsidRDefault="004469B6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Motivation letter</w:t>
            </w:r>
          </w:p>
          <w:p w:rsidR="004C3900" w:rsidRDefault="004469B6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Other</w:t>
            </w:r>
          </w:p>
        </w:tc>
        <w:tc>
          <w:tcPr>
            <w:tcW w:w="27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rPr>
                <w:rFonts w:cs="Arial"/>
                <w:color w:val="auto"/>
                <w:sz w:val="20"/>
                <w:szCs w:val="22"/>
                <w:lang w:val="en-GB" w:eastAsia="ja-JP"/>
              </w:rPr>
            </w:pPr>
            <w:r>
              <w:rPr>
                <w:rFonts w:cs="Arial"/>
                <w:color w:val="auto"/>
                <w:sz w:val="20"/>
                <w:szCs w:val="22"/>
                <w:lang w:val="en-GB" w:eastAsia="ja-JP"/>
              </w:rPr>
              <w:t xml:space="preserve">- Number of ECTS credits completed </w:t>
            </w:r>
          </w:p>
          <w:p w:rsidR="004C3900" w:rsidRDefault="004469B6">
            <w:pPr>
              <w:pStyle w:val="Default"/>
              <w:rPr>
                <w:rFonts w:cs="Arial"/>
                <w:color w:val="auto"/>
                <w:sz w:val="20"/>
                <w:szCs w:val="22"/>
                <w:lang w:val="en-GB" w:eastAsia="ja-JP"/>
              </w:rPr>
            </w:pPr>
            <w:r>
              <w:rPr>
                <w:rFonts w:cs="Arial"/>
                <w:color w:val="auto"/>
                <w:sz w:val="20"/>
                <w:szCs w:val="22"/>
                <w:lang w:val="en-GB" w:eastAsia="ja-JP"/>
              </w:rPr>
              <w:t xml:space="preserve">- </w:t>
            </w:r>
            <w:r>
              <w:rPr>
                <w:rFonts w:cs="Arial"/>
                <w:color w:val="auto"/>
                <w:sz w:val="20"/>
                <w:szCs w:val="22"/>
                <w:lang w:val="en-GB" w:eastAsia="ja-JP"/>
              </w:rPr>
              <w:t xml:space="preserve">Subject area code – ISCED </w:t>
            </w:r>
          </w:p>
          <w:p w:rsidR="004C3900" w:rsidRDefault="004469B6">
            <w:pPr>
              <w:pStyle w:val="Default"/>
            </w:pPr>
            <w:r>
              <w:rPr>
                <w:rFonts w:cs="Arial"/>
                <w:color w:val="auto"/>
                <w:sz w:val="20"/>
                <w:szCs w:val="22"/>
                <w:lang w:val="en-GB" w:eastAsia="ja-JP"/>
              </w:rPr>
              <w:t>- EQF level</w:t>
            </w: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16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Institution 2</w:t>
            </w:r>
          </w:p>
        </w:tc>
        <w:tc>
          <w:tcPr>
            <w:tcW w:w="218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C3900" w:rsidRDefault="004C3900">
      <w:pPr>
        <w:spacing w:after="120"/>
        <w:rPr>
          <w:rFonts w:ascii="Verdana" w:hAnsi="Verdana"/>
          <w:i/>
          <w:sz w:val="20"/>
        </w:rPr>
      </w:pPr>
    </w:p>
    <w:p w:rsidR="004C3900" w:rsidRDefault="004469B6">
      <w:pPr>
        <w:spacing w:after="120"/>
        <w:ind w:firstLine="708"/>
      </w:pPr>
      <w:r>
        <w:rPr>
          <w:rFonts w:ascii="Verdana" w:hAnsi="Verdana"/>
          <w:sz w:val="20"/>
          <w:szCs w:val="20"/>
          <w:lang w:val="en-GB"/>
        </w:rPr>
        <w:t xml:space="preserve">The receiving institution will send its decision within [x] weeks, </w:t>
      </w:r>
      <w:r>
        <w:rPr>
          <w:rFonts w:ascii="Verdana" w:hAnsi="Verdana"/>
          <w:b/>
          <w:bCs/>
          <w:sz w:val="20"/>
          <w:szCs w:val="20"/>
        </w:rPr>
        <w:t>and no later than 5 weeks.</w:t>
      </w:r>
    </w:p>
    <w:p w:rsidR="004C3900" w:rsidRDefault="004C3900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</w:p>
    <w:p w:rsidR="004C3900" w:rsidRDefault="004469B6">
      <w:pPr>
        <w:pStyle w:val="Default"/>
        <w:rPr>
          <w:rFonts w:cs="Arial"/>
          <w:b/>
          <w:color w:val="002060"/>
          <w:sz w:val="22"/>
          <w:szCs w:val="22"/>
          <w:lang w:val="en-GB" w:eastAsia="ja-JP"/>
        </w:rPr>
      </w:pPr>
      <w:r>
        <w:rPr>
          <w:rFonts w:cs="Arial"/>
          <w:b/>
          <w:color w:val="002060"/>
          <w:sz w:val="22"/>
          <w:szCs w:val="22"/>
          <w:lang w:val="en-GB" w:eastAsia="ja-JP"/>
        </w:rPr>
        <w:t xml:space="preserve">Inclusion and accessibility </w:t>
      </w:r>
    </w:p>
    <w:p w:rsidR="004C3900" w:rsidRDefault="004469B6">
      <w:pPr>
        <w:pStyle w:val="Listenabsatz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institution will provide support to incoming mobile participants </w:t>
      </w:r>
      <w:r>
        <w:rPr>
          <w:rFonts w:ascii="Verdana" w:hAnsi="Verdana"/>
          <w:sz w:val="20"/>
          <w:szCs w:val="20"/>
          <w:lang w:val="en-GB"/>
        </w:rPr>
        <w:t>with fewer opportunities, according to the requirements of the Erasmus Charter for Higher Education. Information and assistance can be provided by the following contact points and information sources:</w:t>
      </w:r>
    </w:p>
    <w:p w:rsidR="004C3900" w:rsidRDefault="004C3900">
      <w:pPr>
        <w:pStyle w:val="Listenabsatz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sz w:val="20"/>
          <w:szCs w:val="20"/>
        </w:rPr>
      </w:pPr>
    </w:p>
    <w:tbl>
      <w:tblPr>
        <w:tblW w:w="9061" w:type="dxa"/>
        <w:tblInd w:w="5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2110"/>
        <w:gridCol w:w="1780"/>
        <w:gridCol w:w="1663"/>
        <w:gridCol w:w="1671"/>
      </w:tblGrid>
      <w:tr w:rsidR="004C39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Receiving institution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1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>Available infrast</w:t>
            </w: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 xml:space="preserve">ructure adjusted for people with: </w:t>
            </w:r>
          </w:p>
        </w:tc>
        <w:tc>
          <w:tcPr>
            <w:tcW w:w="17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 xml:space="preserve">Description of infrastructure (optional) </w:t>
            </w:r>
          </w:p>
        </w:tc>
        <w:tc>
          <w:tcPr>
            <w:tcW w:w="1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 xml:space="preserve">Contact details </w:t>
            </w:r>
          </w:p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(email, phone) </w:t>
            </w:r>
          </w:p>
        </w:tc>
        <w:tc>
          <w:tcPr>
            <w:tcW w:w="16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 xml:space="preserve">Website for information </w:t>
            </w:r>
          </w:p>
          <w:p w:rsidR="004C3900" w:rsidRDefault="004C3900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r>
              <w:rPr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lang w:val="en-GB"/>
              </w:rPr>
              <w:t>Institution 1</w:t>
            </w:r>
          </w:p>
        </w:tc>
        <w:tc>
          <w:tcPr>
            <w:tcW w:w="21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Reduced mobility </w:t>
            </w:r>
          </w:p>
          <w:p w:rsidR="004C3900" w:rsidRDefault="004469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Hearing impairments </w:t>
            </w:r>
          </w:p>
          <w:p w:rsidR="004C3900" w:rsidRDefault="004469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Visual impairments </w:t>
            </w:r>
          </w:p>
          <w:p w:rsidR="004C3900" w:rsidRDefault="004469B6">
            <w:r>
              <w:rPr>
                <w:sz w:val="20"/>
                <w:szCs w:val="20"/>
              </w:rPr>
              <w:t>- …</w:t>
            </w:r>
          </w:p>
        </w:tc>
        <w:tc>
          <w:tcPr>
            <w:tcW w:w="17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6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Institution 2</w:t>
            </w:r>
          </w:p>
        </w:tc>
        <w:tc>
          <w:tcPr>
            <w:tcW w:w="21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6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C3900" w:rsidRDefault="004C3900">
      <w:pPr>
        <w:pStyle w:val="Listenabsatz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</w:p>
    <w:tbl>
      <w:tblPr>
        <w:tblW w:w="9061" w:type="dxa"/>
        <w:tblInd w:w="5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0"/>
        <w:gridCol w:w="2126"/>
        <w:gridCol w:w="1843"/>
        <w:gridCol w:w="1701"/>
        <w:gridCol w:w="1671"/>
      </w:tblGrid>
      <w:tr w:rsidR="004C39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Receiving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institution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 xml:space="preserve">Available support services for people with: 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 xml:space="preserve">Description of support services (optional) 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 xml:space="preserve">Contact details </w:t>
            </w:r>
          </w:p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(email, phone) </w:t>
            </w:r>
          </w:p>
        </w:tc>
        <w:tc>
          <w:tcPr>
            <w:tcW w:w="16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 xml:space="preserve">Website for information </w:t>
            </w:r>
          </w:p>
          <w:p w:rsidR="004C3900" w:rsidRDefault="004C3900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r>
              <w:rPr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lang w:val="en-GB"/>
              </w:rPr>
              <w:t>Institution 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Reduced mobility </w:t>
            </w:r>
          </w:p>
          <w:p w:rsidR="004C3900" w:rsidRDefault="004469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Hearing impairments </w:t>
            </w:r>
          </w:p>
          <w:p w:rsidR="004C3900" w:rsidRDefault="004469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Visual impairments </w:t>
            </w:r>
          </w:p>
          <w:p w:rsidR="004C3900" w:rsidRDefault="004469B6">
            <w:r>
              <w:rPr>
                <w:sz w:val="20"/>
                <w:szCs w:val="20"/>
              </w:rPr>
              <w:t>- …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6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Institution 2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6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C3900" w:rsidRDefault="004C3900">
      <w:pPr>
        <w:pStyle w:val="Listenabsatz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</w:p>
    <w:p w:rsidR="004C3900" w:rsidRDefault="004C3900">
      <w:pPr>
        <w:pStyle w:val="Listenabsatz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</w:p>
    <w:p w:rsidR="004C3900" w:rsidRDefault="004469B6">
      <w:pPr>
        <w:pStyle w:val="Listenabsatz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F.</w:t>
      </w:r>
      <w:r>
        <w:rPr>
          <w:rFonts w:ascii="Verdana" w:hAnsi="Verdana"/>
          <w:b/>
          <w:color w:val="002060"/>
          <w:lang w:eastAsia="en-GB"/>
        </w:rPr>
        <w:tab/>
        <w:t>Information</w:t>
      </w:r>
    </w:p>
    <w:p w:rsidR="004C3900" w:rsidRDefault="004C3900">
      <w:pPr>
        <w:pStyle w:val="Listenabsatz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:rsidR="004C3900" w:rsidRDefault="004469B6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1.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  <w:t>Housing</w:t>
      </w:r>
    </w:p>
    <w:p w:rsidR="004C3900" w:rsidRDefault="004469B6">
      <w:pPr>
        <w:pStyle w:val="Listenabsatz"/>
        <w:widowControl w:val="0"/>
        <w:tabs>
          <w:tab w:val="left" w:pos="-360"/>
        </w:tabs>
        <w:spacing w:after="120"/>
        <w:ind w:left="709"/>
        <w:jc w:val="both"/>
      </w:pPr>
      <w:r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:rsidR="004C3900" w:rsidRDefault="004469B6">
      <w:pPr>
        <w:pStyle w:val="Listenabsatz"/>
        <w:widowControl w:val="0"/>
        <w:tabs>
          <w:tab w:val="left" w:pos="-360"/>
        </w:tabs>
        <w:spacing w:after="240"/>
        <w:ind w:left="709"/>
        <w:jc w:val="both"/>
      </w:pPr>
      <w:r>
        <w:rPr>
          <w:rFonts w:ascii="Verdana" w:hAnsi="Verdana"/>
          <w:sz w:val="20"/>
          <w:szCs w:val="20"/>
          <w:lang w:eastAsia="en-GB"/>
        </w:rPr>
        <w:t>Information and assistance can be</w:t>
      </w:r>
      <w:r>
        <w:rPr>
          <w:rFonts w:ascii="Verdana" w:hAnsi="Verdana"/>
          <w:sz w:val="20"/>
          <w:szCs w:val="20"/>
          <w:lang w:eastAsia="en-GB"/>
        </w:rPr>
        <w:t xml:space="preserve"> provided by the following persons and information sources:</w:t>
      </w:r>
    </w:p>
    <w:tbl>
      <w:tblPr>
        <w:tblW w:w="7961" w:type="dxa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4C39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4C39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C3900" w:rsidRDefault="004C3900">
      <w:pPr>
        <w:autoSpaceDE w:val="0"/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</w:p>
    <w:p w:rsidR="004C3900" w:rsidRDefault="004469B6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lastRenderedPageBreak/>
        <w:t>2.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:rsidR="004C3900" w:rsidRDefault="004469B6">
      <w:pPr>
        <w:pStyle w:val="Listenabsatz"/>
        <w:widowControl w:val="0"/>
        <w:tabs>
          <w:tab w:val="left" w:pos="-360"/>
        </w:tabs>
        <w:spacing w:after="120"/>
        <w:ind w:left="709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 xml:space="preserve">The sending and receiving institutions will </w:t>
      </w:r>
      <w:proofErr w:type="gramStart"/>
      <w:r>
        <w:rPr>
          <w:rFonts w:ascii="Verdana" w:hAnsi="Verdana"/>
          <w:sz w:val="20"/>
          <w:szCs w:val="20"/>
          <w:lang w:eastAsia="en-GB"/>
        </w:rPr>
        <w:t>provide assistance</w:t>
      </w:r>
      <w:proofErr w:type="gramEnd"/>
      <w:r>
        <w:rPr>
          <w:rFonts w:ascii="Verdana" w:hAnsi="Verdana"/>
          <w:sz w:val="20"/>
          <w:szCs w:val="20"/>
          <w:lang w:eastAsia="en-GB"/>
        </w:rPr>
        <w:t xml:space="preserve">, when required, in securing </w:t>
      </w:r>
      <w:r>
        <w:rPr>
          <w:rFonts w:ascii="Verdana" w:hAnsi="Verdana"/>
          <w:sz w:val="20"/>
          <w:szCs w:val="20"/>
          <w:lang w:eastAsia="en-GB"/>
        </w:rPr>
        <w:t>visas for incoming and outgoing mobile participants, according to the requirements of the Erasmus Charter for Higher Education.</w:t>
      </w:r>
    </w:p>
    <w:p w:rsidR="004C3900" w:rsidRDefault="004469B6">
      <w:pPr>
        <w:pStyle w:val="Listenabsatz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Information and assistance can be provided by the following contact points and information sources:</w:t>
      </w:r>
    </w:p>
    <w:tbl>
      <w:tblPr>
        <w:tblW w:w="7996" w:type="dxa"/>
        <w:tblInd w:w="7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4C39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4C39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C3900" w:rsidRDefault="004C3900">
      <w:pPr>
        <w:pStyle w:val="Listenabsatz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4C3900" w:rsidRDefault="004469B6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  <w:t>Insurance</w:t>
      </w:r>
    </w:p>
    <w:p w:rsidR="004C3900" w:rsidRDefault="004469B6">
      <w:pPr>
        <w:pStyle w:val="Listenabsatz"/>
        <w:widowControl w:val="0"/>
        <w:tabs>
          <w:tab w:val="left" w:pos="-360"/>
        </w:tabs>
        <w:spacing w:after="120"/>
        <w:ind w:left="709"/>
        <w:jc w:val="both"/>
      </w:pPr>
      <w:r>
        <w:rPr>
          <w:rFonts w:ascii="Verdana" w:hAnsi="Verdana"/>
          <w:sz w:val="20"/>
          <w:szCs w:val="20"/>
        </w:rPr>
        <w:t xml:space="preserve">The sending and receiving institutions will </w:t>
      </w:r>
      <w:proofErr w:type="gramStart"/>
      <w:r>
        <w:rPr>
          <w:rFonts w:ascii="Verdana" w:hAnsi="Verdana"/>
          <w:sz w:val="20"/>
          <w:szCs w:val="20"/>
        </w:rPr>
        <w:t>provide assistance</w:t>
      </w:r>
      <w:proofErr w:type="gramEnd"/>
      <w:r>
        <w:rPr>
          <w:rFonts w:ascii="Verdana" w:hAnsi="Verdana"/>
          <w:sz w:val="20"/>
          <w:szCs w:val="20"/>
        </w:rPr>
        <w:t xml:space="preserve"> in obtaining insurance for incoming and outgoing mobile participants</w:t>
      </w:r>
      <w:r>
        <w:rPr>
          <w:rFonts w:ascii="Verdana" w:hAnsi="Verdana"/>
          <w:sz w:val="20"/>
          <w:szCs w:val="20"/>
          <w:lang w:eastAsia="en-GB"/>
        </w:rPr>
        <w:t xml:space="preserve">, according to the requirements of the Erasmus </w:t>
      </w:r>
      <w:r>
        <w:rPr>
          <w:rFonts w:ascii="Verdana" w:hAnsi="Verdana"/>
          <w:sz w:val="20"/>
          <w:szCs w:val="20"/>
          <w:lang w:eastAsia="en-GB"/>
        </w:rPr>
        <w:t>Charter for Higher Education</w:t>
      </w:r>
      <w:r>
        <w:rPr>
          <w:rFonts w:ascii="Verdana" w:hAnsi="Verdana"/>
          <w:sz w:val="20"/>
          <w:szCs w:val="20"/>
        </w:rPr>
        <w:t>.</w:t>
      </w:r>
    </w:p>
    <w:p w:rsidR="004C3900" w:rsidRDefault="004469B6">
      <w:pPr>
        <w:pStyle w:val="Listenabsatz"/>
        <w:widowControl w:val="0"/>
        <w:tabs>
          <w:tab w:val="left" w:pos="-360"/>
        </w:tabs>
        <w:spacing w:after="240"/>
        <w:ind w:left="709"/>
        <w:jc w:val="both"/>
      </w:pPr>
      <w:r>
        <w:rPr>
          <w:rFonts w:ascii="Verdana" w:hAnsi="Verdana"/>
          <w:sz w:val="20"/>
          <w:szCs w:val="20"/>
        </w:rPr>
        <w:t xml:space="preserve">The receiving institution will inform mobile participants of cases in which insurance cover is not automatically provided. </w:t>
      </w:r>
      <w:r>
        <w:rPr>
          <w:rFonts w:ascii="Verdana" w:hAnsi="Verdana"/>
          <w:sz w:val="20"/>
          <w:szCs w:val="20"/>
          <w:lang w:eastAsia="en-GB"/>
        </w:rPr>
        <w:t>Information and assistance can be provided by the following contact points and information sources:</w:t>
      </w:r>
    </w:p>
    <w:tbl>
      <w:tblPr>
        <w:tblW w:w="7899" w:type="dxa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2375"/>
        <w:gridCol w:w="2418"/>
      </w:tblGrid>
      <w:tr w:rsidR="004C390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4C39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C3900" w:rsidRDefault="004C3900">
      <w:pPr>
        <w:pStyle w:val="Listenabsatz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4C3900" w:rsidRDefault="004C3900">
      <w:pPr>
        <w:pStyle w:val="Listenabsatz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4C3900" w:rsidRDefault="004469B6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 Additional information</w:t>
      </w:r>
    </w:p>
    <w:tbl>
      <w:tblPr>
        <w:tblW w:w="8949" w:type="dxa"/>
        <w:tblInd w:w="5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2483"/>
        <w:gridCol w:w="2410"/>
        <w:gridCol w:w="2410"/>
      </w:tblGrid>
      <w:tr w:rsidR="004C3900">
        <w:tblPrEx>
          <w:tblCellMar>
            <w:top w:w="0" w:type="dxa"/>
            <w:bottom w:w="0" w:type="dxa"/>
          </w:tblCellMar>
        </w:tblPrEx>
        <w:tc>
          <w:tcPr>
            <w:tcW w:w="16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4C3900" w:rsidRDefault="004469B6">
            <w:pPr>
              <w:pStyle w:val="Default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48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 xml:space="preserve">Information on recognition process / other useful information: </w:t>
            </w:r>
          </w:p>
          <w:p w:rsidR="004C3900" w:rsidRDefault="004C3900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 xml:space="preserve">Contact details </w:t>
            </w:r>
          </w:p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(email, phone) </w:t>
            </w: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pStyle w:val="Default"/>
              <w:jc w:val="center"/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2"/>
                <w:lang w:val="en-GB" w:eastAsia="ja-JP"/>
              </w:rPr>
              <w:t>Website for information</w:t>
            </w:r>
          </w:p>
          <w:p w:rsidR="004C3900" w:rsidRDefault="004C3900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16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Institution 1</w:t>
            </w:r>
          </w:p>
        </w:tc>
        <w:tc>
          <w:tcPr>
            <w:tcW w:w="248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c>
          <w:tcPr>
            <w:tcW w:w="16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Institution 2</w:t>
            </w:r>
          </w:p>
        </w:tc>
        <w:tc>
          <w:tcPr>
            <w:tcW w:w="248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C3900" w:rsidRDefault="004C3900">
      <w:pPr>
        <w:pStyle w:val="Listenabsatz"/>
        <w:widowControl w:val="0"/>
        <w:tabs>
          <w:tab w:val="left" w:pos="-360"/>
        </w:tabs>
        <w:spacing w:before="120"/>
        <w:ind w:left="0"/>
        <w:jc w:val="both"/>
        <w:rPr>
          <w:b/>
          <w:bCs/>
        </w:rPr>
      </w:pPr>
    </w:p>
    <w:p w:rsidR="004C3900" w:rsidRDefault="004469B6">
      <w:pPr>
        <w:spacing w:after="120"/>
        <w:ind w:left="426" w:hanging="1"/>
        <w:jc w:val="both"/>
      </w:pPr>
      <w:r>
        <w:rPr>
          <w:rFonts w:ascii="Verdana" w:hAnsi="Verdana"/>
          <w:sz w:val="20"/>
          <w:lang w:val="en-GB"/>
        </w:rPr>
        <w:t xml:space="preserve">A Transcript of Records will be issued by the receiving institution no later than [xx] weeks after the assessment period has finished at the receiving HEI. </w:t>
      </w:r>
      <w:r>
        <w:rPr>
          <w:rFonts w:ascii="Verdana" w:hAnsi="Verdana"/>
          <w:i/>
          <w:sz w:val="20"/>
          <w:shd w:val="clear" w:color="auto" w:fill="FFFF00"/>
          <w:lang w:val="en-GB"/>
        </w:rPr>
        <w:t xml:space="preserve">[It should normally not exceed five </w:t>
      </w:r>
      <w:r>
        <w:rPr>
          <w:rFonts w:ascii="Verdana" w:hAnsi="Verdana"/>
          <w:i/>
          <w:sz w:val="20"/>
          <w:shd w:val="clear" w:color="auto" w:fill="FFFF00"/>
          <w:lang w:val="en-GB"/>
        </w:rPr>
        <w:t>weeks according to the Erasmus Charter for Higher Education guidelines</w:t>
      </w:r>
      <w:r>
        <w:rPr>
          <w:rFonts w:ascii="Verdana" w:hAnsi="Verdana"/>
          <w:i/>
          <w:sz w:val="20"/>
          <w:lang w:val="en-GB"/>
        </w:rPr>
        <w:t>]</w:t>
      </w:r>
    </w:p>
    <w:p w:rsidR="004C3900" w:rsidRDefault="004C3900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</w:p>
    <w:p w:rsidR="004C3900" w:rsidRDefault="004469B6">
      <w:pPr>
        <w:spacing w:after="120"/>
        <w:ind w:firstLine="425"/>
        <w:rPr>
          <w:rFonts w:ascii="Verdana" w:hAnsi="Verdana"/>
          <w:b/>
          <w:color w:val="002060"/>
          <w:sz w:val="20"/>
          <w:szCs w:val="20"/>
          <w:shd w:val="clear" w:color="auto" w:fill="FFFF00"/>
        </w:rPr>
      </w:pPr>
      <w:r>
        <w:rPr>
          <w:rFonts w:ascii="Verdana" w:hAnsi="Verdana"/>
          <w:b/>
          <w:color w:val="002060"/>
          <w:sz w:val="20"/>
          <w:szCs w:val="20"/>
          <w:shd w:val="clear" w:color="auto" w:fill="FFFF00"/>
        </w:rPr>
        <w:t>Any other information regarding the terms of the agreement (optional)</w:t>
      </w:r>
    </w:p>
    <w:p w:rsidR="004C3900" w:rsidRDefault="004C3900">
      <w:pPr>
        <w:spacing w:after="120"/>
        <w:ind w:firstLine="425"/>
        <w:rPr>
          <w:rFonts w:ascii="Verdana" w:hAnsi="Verdana"/>
          <w:b/>
          <w:color w:val="002060"/>
          <w:sz w:val="20"/>
          <w:szCs w:val="20"/>
        </w:rPr>
      </w:pPr>
    </w:p>
    <w:p w:rsidR="004C3900" w:rsidRDefault="004469B6">
      <w:pPr>
        <w:spacing w:after="120"/>
        <w:ind w:firstLine="425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 xml:space="preserve">Termination of the agreement </w:t>
      </w:r>
    </w:p>
    <w:p w:rsidR="004C3900" w:rsidRDefault="004469B6">
      <w:pPr>
        <w:spacing w:after="360"/>
        <w:ind w:left="709"/>
        <w:jc w:val="both"/>
      </w:pPr>
      <w:r>
        <w:rPr>
          <w:rFonts w:ascii="Verdana" w:hAnsi="Verdana"/>
          <w:i/>
          <w:color w:val="000000"/>
          <w:sz w:val="20"/>
          <w:lang w:val="en-GB"/>
        </w:rPr>
        <w:t>[</w:t>
      </w:r>
      <w:r>
        <w:rPr>
          <w:rFonts w:ascii="Verdana" w:hAnsi="Verdana"/>
          <w:i/>
          <w:color w:val="000000"/>
          <w:sz w:val="20"/>
          <w:shd w:val="clear" w:color="auto" w:fill="FFFF00"/>
          <w:lang w:val="en-GB"/>
        </w:rPr>
        <w:t xml:space="preserve">It is up to the involved institutions to agree on the procedure for modifying or </w:t>
      </w:r>
      <w:r>
        <w:rPr>
          <w:rFonts w:ascii="Verdana" w:hAnsi="Verdana"/>
          <w:i/>
          <w:color w:val="000000"/>
          <w:sz w:val="20"/>
          <w:shd w:val="clear" w:color="auto" w:fill="FFFF00"/>
          <w:lang w:val="en-GB"/>
        </w:rPr>
        <w:t>terminating the inter-institutional agreement</w:t>
      </w:r>
      <w:r>
        <w:rPr>
          <w:rFonts w:ascii="Verdana" w:hAnsi="Verdana"/>
          <w:i/>
          <w:sz w:val="20"/>
          <w:shd w:val="clear" w:color="auto" w:fill="FFFF00"/>
          <w:lang w:val="en-GB"/>
        </w:rPr>
        <w:t>.</w:t>
      </w:r>
      <w:r>
        <w:rPr>
          <w:rFonts w:ascii="Verdana" w:hAnsi="Verdana"/>
          <w:i/>
          <w:color w:val="000080"/>
          <w:sz w:val="20"/>
          <w:shd w:val="clear" w:color="auto" w:fill="FFFF00"/>
          <w:lang w:val="en-GB"/>
        </w:rPr>
        <w:t xml:space="preserve"> </w:t>
      </w:r>
      <w:r>
        <w:rPr>
          <w:rFonts w:ascii="Verdana" w:hAnsi="Verdana"/>
          <w:i/>
          <w:sz w:val="20"/>
          <w:shd w:val="clear" w:color="auto" w:fill="FFFF00"/>
          <w:lang w:val="en-GB"/>
        </w:rPr>
        <w:t>However, in the event of unilateral termination, a notice of at least one academic year should be given. This means that a unilateral decision to discontinue the exchanges notified to the other party by 1 Sept</w:t>
      </w:r>
      <w:r>
        <w:rPr>
          <w:rFonts w:ascii="Verdana" w:hAnsi="Verdana"/>
          <w:i/>
          <w:sz w:val="20"/>
          <w:shd w:val="clear" w:color="auto" w:fill="FFFF00"/>
          <w:lang w:val="en-GB"/>
        </w:rPr>
        <w:t>ember 20XX will only take effect as of 1 September 20XX+1. The termination clauses must include the following disclaimer: "Neither the European Commission nor the National Agencies can be held responsible in case of a conflict."</w:t>
      </w:r>
      <w:r>
        <w:rPr>
          <w:rFonts w:ascii="Verdana" w:hAnsi="Verdana"/>
          <w:i/>
          <w:sz w:val="20"/>
          <w:lang w:val="en-GB"/>
        </w:rPr>
        <w:t>]</w:t>
      </w:r>
    </w:p>
    <w:p w:rsidR="004C3900" w:rsidRDefault="004C3900">
      <w:pPr>
        <w:pStyle w:val="Listenabsatz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4C3900" w:rsidRDefault="004469B6">
      <w:pPr>
        <w:keepNext/>
        <w:keepLines/>
        <w:tabs>
          <w:tab w:val="left" w:pos="426"/>
        </w:tabs>
      </w:pPr>
      <w:r>
        <w:rPr>
          <w:rFonts w:ascii="Verdana" w:hAnsi="Verdana"/>
          <w:b/>
          <w:color w:val="002060"/>
          <w:lang w:val="en-GB"/>
        </w:rPr>
        <w:t>G.</w:t>
      </w:r>
      <w:r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sz w:val="20"/>
          <w:szCs w:val="20"/>
        </w:rPr>
        <w:t xml:space="preserve">SIGNATURES OF THE </w:t>
      </w:r>
      <w:r>
        <w:rPr>
          <w:rFonts w:ascii="Verdana" w:hAnsi="Verdana"/>
          <w:b/>
          <w:color w:val="002060"/>
          <w:sz w:val="20"/>
          <w:szCs w:val="20"/>
        </w:rPr>
        <w:t>INSTITUTIONS (legal representatives)</w:t>
      </w:r>
    </w:p>
    <w:tbl>
      <w:tblPr>
        <w:tblW w:w="8045" w:type="dxa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4C3900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8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4C3900" w:rsidRDefault="004469B6">
            <w:pPr>
              <w:spacing w:after="120"/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469B6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>
              <w:rPr>
                <w:rStyle w:val="Funotenzeichen"/>
                <w:rFonts w:ascii="Verdana" w:hAnsi="Verdana"/>
                <w:b/>
                <w:bCs/>
                <w:color w:val="FFFFFF"/>
                <w:lang w:val="en-GB"/>
              </w:rPr>
              <w:footnoteReference w:id="5"/>
            </w:r>
          </w:p>
        </w:tc>
      </w:tr>
      <w:tr w:rsidR="004C39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8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C39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8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00" w:rsidRDefault="004C3900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C3900" w:rsidRDefault="004C3900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</w:p>
    <w:p w:rsidR="004C3900" w:rsidRDefault="004C3900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4C3900" w:rsidRDefault="004469B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4C3900" w:rsidRDefault="004C3900"/>
    <w:sectPr w:rsidR="004C3900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69B6">
      <w:pPr>
        <w:spacing w:after="0" w:line="240" w:lineRule="auto"/>
      </w:pPr>
      <w:r>
        <w:separator/>
      </w:r>
    </w:p>
  </w:endnote>
  <w:endnote w:type="continuationSeparator" w:id="0">
    <w:p w:rsidR="00000000" w:rsidRDefault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7D" w:rsidRDefault="004469B6">
    <w:pPr>
      <w:pStyle w:val="Fuzeile"/>
      <w:jc w:val="right"/>
    </w:pPr>
    <w:r>
      <w:rPr>
        <w:lang w:val="fr-FR"/>
      </w:rPr>
      <w:fldChar w:fldCharType="begin"/>
    </w:r>
    <w:r>
      <w:rPr>
        <w:lang w:val="fr-FR"/>
      </w:rPr>
      <w:instrText xml:space="preserve"> PAGE </w:instrText>
    </w:r>
    <w:r>
      <w:rPr>
        <w:lang w:val="fr-FR"/>
      </w:rPr>
      <w:fldChar w:fldCharType="separate"/>
    </w:r>
    <w:r>
      <w:rPr>
        <w:lang w:val="fr-FR"/>
      </w:rPr>
      <w:t>8</w:t>
    </w:r>
    <w:r>
      <w:rPr>
        <w:lang w:val="fr-FR"/>
      </w:rPr>
      <w:fldChar w:fldCharType="end"/>
    </w:r>
  </w:p>
  <w:p w:rsidR="00C96A7D" w:rsidRDefault="004469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469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469B6">
      <w:pPr>
        <w:spacing w:after="0" w:line="240" w:lineRule="auto"/>
      </w:pPr>
      <w:r>
        <w:continuationSeparator/>
      </w:r>
    </w:p>
  </w:footnote>
  <w:footnote w:id="1">
    <w:p w:rsidR="004C3900" w:rsidRDefault="004469B6">
      <w:pPr>
        <w:pStyle w:val="Funotentext"/>
        <w:spacing w:after="0"/>
        <w:ind w:left="113" w:hanging="113"/>
      </w:pPr>
      <w:r>
        <w:rPr>
          <w:rStyle w:val="Funotenzeichen"/>
        </w:rPr>
        <w:footnoteRef/>
      </w:r>
      <w:r>
        <w:rPr>
          <w:rStyle w:val="Funotenzeichen"/>
        </w:rPr>
        <w:t xml:space="preserve"> </w:t>
      </w:r>
      <w:r>
        <w:t>Clauses may be added to this template agreement to better reflect the nature of the institutional partnership.</w:t>
      </w:r>
    </w:p>
  </w:footnote>
  <w:footnote w:id="2">
    <w:p w:rsidR="004C3900" w:rsidRDefault="004469B6">
      <w:pPr>
        <w:pStyle w:val="Funotentext"/>
        <w:spacing w:after="0"/>
      </w:pPr>
      <w:r>
        <w:rPr>
          <w:rStyle w:val="Funotenzeichen"/>
        </w:rPr>
        <w:footnoteRef/>
      </w:r>
      <w:r>
        <w:rPr>
          <w:rStyle w:val="Funotenzeichen"/>
        </w:rPr>
        <w:t xml:space="preserve"> </w:t>
      </w:r>
      <w:r>
        <w:t xml:space="preserve">Contact details to reach the senior officer in charge of this agreement and of its possible updates. </w:t>
      </w:r>
    </w:p>
  </w:footnote>
  <w:footnote w:id="3">
    <w:p w:rsidR="004C3900" w:rsidRDefault="004469B6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Mobility numbers can be given per </w:t>
      </w:r>
      <w:r>
        <w:t xml:space="preserve">sending/receiving institutions and per education field (optional*: </w:t>
      </w:r>
      <w:hyperlink r:id="rId1" w:history="1">
        <w:r>
          <w:rPr>
            <w:rStyle w:val="Hyperlink"/>
            <w:sz w:val="18"/>
          </w:rPr>
          <w:t>https://circabc.europa.eu/sd/</w:t>
        </w:r>
        <w:bookmarkStart w:id="1" w:name="_Hlt76485377"/>
        <w:bookmarkStart w:id="2" w:name="_Hlt76485378"/>
        <w:r>
          <w:rPr>
            <w:rStyle w:val="Hyperlink"/>
            <w:sz w:val="18"/>
          </w:rPr>
          <w:t>a</w:t>
        </w:r>
        <w:bookmarkEnd w:id="1"/>
        <w:bookmarkEnd w:id="2"/>
        <w:r>
          <w:rPr>
            <w:rStyle w:val="Hyperlink"/>
            <w:sz w:val="18"/>
          </w:rPr>
          <w:t>/28</w:t>
        </w:r>
        <w:bookmarkStart w:id="3" w:name="_Hlt76485370"/>
        <w:bookmarkStart w:id="4" w:name="_Hlt76485371"/>
        <w:r>
          <w:rPr>
            <w:rStyle w:val="Hyperlink"/>
            <w:sz w:val="18"/>
          </w:rPr>
          <w:t>6</w:t>
        </w:r>
        <w:bookmarkEnd w:id="3"/>
        <w:bookmarkEnd w:id="4"/>
        <w:r>
          <w:rPr>
            <w:rStyle w:val="Hyperlink"/>
            <w:sz w:val="18"/>
          </w:rPr>
          <w:t>ebac6-aa7c-4ada-a42b-ff2cf3a442bf/ISCED-F%202013%20-%20Detailed%20field%20descriptions.pdf</w:t>
        </w:r>
      </w:hyperlink>
      <w:r>
        <w:rPr>
          <w:rStyle w:val="Hyperlink"/>
          <w:color w:val="auto"/>
          <w:sz w:val="18"/>
          <w:lang w:val="en-US"/>
        </w:rPr>
        <w:t>)</w:t>
      </w:r>
    </w:p>
  </w:footnote>
  <w:footnote w:id="4">
    <w:p w:rsidR="004C3900" w:rsidRDefault="004469B6">
      <w:pPr>
        <w:spacing w:after="0"/>
      </w:pPr>
      <w:r>
        <w:rPr>
          <w:rStyle w:val="Funotenzeichen"/>
        </w:rPr>
        <w:footnoteRef/>
      </w:r>
      <w:r>
        <w:rPr>
          <w:lang w:val="en-GB"/>
        </w:rPr>
        <w:t xml:space="preserve"> </w:t>
      </w:r>
      <w:r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>
          <w:rPr>
            <w:rStyle w:val="Hyperlink"/>
            <w:sz w:val="20"/>
            <w:lang w:val="en-GB"/>
          </w:rPr>
          <w:t>http://europass.cedefop.europa.eu/en/resources/european-language-levels-cefr</w:t>
        </w:r>
      </w:hyperlink>
    </w:p>
  </w:footnote>
  <w:footnote w:id="5">
    <w:p w:rsidR="004C3900" w:rsidRDefault="004469B6">
      <w:pPr>
        <w:pStyle w:val="Funotentext"/>
      </w:pPr>
      <w:r>
        <w:rPr>
          <w:rStyle w:val="Funotenzeichen"/>
        </w:rPr>
        <w:footnoteRef/>
      </w:r>
      <w:r>
        <w:t xml:space="preserve"> Scanned signatures are accepted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7D" w:rsidRDefault="004469B6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914003" cy="1024886"/>
          <wp:effectExtent l="0" t="0" r="0" b="3814"/>
          <wp:wrapNone/>
          <wp:docPr id="1" name="Picture 2" descr="header-interinstitagree-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4003" cy="10248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514"/>
    <w:multiLevelType w:val="multilevel"/>
    <w:tmpl w:val="59802086"/>
    <w:styleLink w:val="WWOutlineListStyle4"/>
    <w:lvl w:ilvl="0">
      <w:start w:val="1"/>
      <w:numFmt w:val="upperLetter"/>
      <w:pStyle w:val="berschrift1"/>
      <w:lvlText w:val="%1.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813CB1"/>
    <w:multiLevelType w:val="multilevel"/>
    <w:tmpl w:val="29A2B818"/>
    <w:styleLink w:val="WWOutlineListStyle3"/>
    <w:lvl w:ilvl="0">
      <w:start w:val="1"/>
      <w:numFmt w:val="upp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9B6834"/>
    <w:multiLevelType w:val="multilevel"/>
    <w:tmpl w:val="A61626C4"/>
    <w:styleLink w:val="WWOutlineListStyle2"/>
    <w:lvl w:ilvl="0">
      <w:start w:val="1"/>
      <w:numFmt w:val="upp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914EFA"/>
    <w:multiLevelType w:val="multilevel"/>
    <w:tmpl w:val="1E12154C"/>
    <w:styleLink w:val="WWOutlineListStyle1"/>
    <w:lvl w:ilvl="0">
      <w:start w:val="1"/>
      <w:numFmt w:val="upp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CC807E1"/>
    <w:multiLevelType w:val="multilevel"/>
    <w:tmpl w:val="E5A0B052"/>
    <w:styleLink w:val="WWOutlineListStyle"/>
    <w:lvl w:ilvl="0">
      <w:start w:val="1"/>
      <w:numFmt w:val="upp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74D07C4"/>
    <w:multiLevelType w:val="multilevel"/>
    <w:tmpl w:val="3CE45946"/>
    <w:styleLink w:val="LFO12"/>
    <w:lvl w:ilvl="0">
      <w:start w:val="1"/>
      <w:numFmt w:val="upperLetter"/>
      <w:pStyle w:val="Inhaltsverzeichnisberschrift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3900"/>
    <w:rsid w:val="004469B6"/>
    <w:rsid w:val="004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3B8A9-4FD5-4B2C-8D30-FC70E850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160" w:line="247" w:lineRule="auto"/>
    </w:pPr>
    <w:rPr>
      <w:sz w:val="22"/>
      <w:szCs w:val="22"/>
      <w:lang w:eastAsia="ja-JP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berschrift7">
    <w:name w:val="heading 7"/>
    <w:basedOn w:val="Standard"/>
    <w:next w:val="Standard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berschrift8">
    <w:name w:val="heading 8"/>
    <w:basedOn w:val="Standard"/>
    <w:next w:val="Standard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4">
    <w:name w:val="WW_OutlineListStyle_4"/>
    <w:basedOn w:val="KeineListe"/>
    <w:pPr>
      <w:numPr>
        <w:numId w:val="1"/>
      </w:numPr>
    </w:p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TitleChar">
    <w:name w:val="Title Char"/>
    <w:rPr>
      <w:rFonts w:ascii="Calibri Light" w:eastAsia="SimSun" w:hAnsi="Calibri Light" w:cs="Times New Roman"/>
      <w:color w:val="000000"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rPr>
      <w:color w:val="5A5A5A"/>
      <w:spacing w:val="10"/>
    </w:rPr>
  </w:style>
  <w:style w:type="character" w:customStyle="1" w:styleId="SubtitleChar">
    <w:name w:val="Subtitle Char"/>
    <w:rPr>
      <w:color w:val="5A5A5A"/>
      <w:spacing w:val="10"/>
    </w:rPr>
  </w:style>
  <w:style w:type="character" w:customStyle="1" w:styleId="Heading1Char">
    <w:name w:val="Heading 1 Char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rPr>
      <w:rFonts w:ascii="Calibri Light" w:eastAsia="SimSun" w:hAnsi="Calibri Light" w:cs="Times New Roman"/>
      <w:b/>
      <w:bCs/>
      <w:color w:val="000000"/>
    </w:rPr>
  </w:style>
  <w:style w:type="character" w:customStyle="1" w:styleId="Heading4Char">
    <w:name w:val="Heading 4 Char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Heading5Char">
    <w:name w:val="Heading 5 Char"/>
    <w:rPr>
      <w:rFonts w:ascii="Calibri Light" w:eastAsia="SimSun" w:hAnsi="Calibri Light" w:cs="Times New Roman"/>
      <w:color w:val="252525"/>
    </w:rPr>
  </w:style>
  <w:style w:type="character" w:customStyle="1" w:styleId="Heading6Char">
    <w:name w:val="Heading 6 Char"/>
    <w:rPr>
      <w:rFonts w:ascii="Calibri Light" w:eastAsia="SimSun" w:hAnsi="Calibri Light" w:cs="Times New Roman"/>
      <w:i/>
      <w:iCs/>
      <w:color w:val="252525"/>
    </w:rPr>
  </w:style>
  <w:style w:type="character" w:customStyle="1" w:styleId="Heading7Char">
    <w:name w:val="Heading 7 Char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styleId="SchwacheHervorhebung">
    <w:name w:val="Subtle Emphasis"/>
    <w:rPr>
      <w:i/>
      <w:iCs/>
      <w:color w:val="404040"/>
    </w:rPr>
  </w:style>
  <w:style w:type="character" w:styleId="Hervorhebung">
    <w:name w:val="Emphasis"/>
    <w:rPr>
      <w:i/>
      <w:iCs/>
      <w:color w:val="auto"/>
    </w:rPr>
  </w:style>
  <w:style w:type="character" w:styleId="IntensiveHervorhebung">
    <w:name w:val="Intense Emphasis"/>
    <w:rPr>
      <w:b/>
      <w:bCs/>
      <w:i/>
      <w:iCs/>
      <w:caps/>
    </w:rPr>
  </w:style>
  <w:style w:type="character" w:styleId="Fett">
    <w:name w:val="Strong"/>
    <w:rPr>
      <w:b/>
      <w:bCs/>
      <w:color w:val="000000"/>
    </w:rPr>
  </w:style>
  <w:style w:type="paragraph" w:styleId="Zitat">
    <w:name w:val="Quote"/>
    <w:basedOn w:val="Standard"/>
    <w:next w:val="Standard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</w:rPr>
  </w:style>
  <w:style w:type="paragraph" w:styleId="IntensivesZitat">
    <w:name w:val="Intense Quote"/>
    <w:basedOn w:val="Standard"/>
    <w:next w:val="Standard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rPr>
      <w:color w:val="000000"/>
      <w:shd w:val="clear" w:color="auto" w:fill="F2F2F2"/>
    </w:rPr>
  </w:style>
  <w:style w:type="character" w:styleId="SchwacherVerweis">
    <w:name w:val="Subtle Reference"/>
    <w:rPr>
      <w:smallCaps/>
      <w:color w:val="404040"/>
      <w:u w:val="single" w:color="7F7F7F"/>
    </w:rPr>
  </w:style>
  <w:style w:type="character" w:styleId="IntensiverVerweis">
    <w:name w:val="Intense Reference"/>
    <w:rPr>
      <w:b/>
      <w:bCs/>
      <w:smallCaps/>
      <w:u w:val="single"/>
    </w:rPr>
  </w:style>
  <w:style w:type="character" w:styleId="Buchtitel">
    <w:name w:val="Book Title"/>
    <w:rPr>
      <w:b w:val="0"/>
      <w:bCs w:val="0"/>
      <w:smallCaps/>
      <w:spacing w:val="5"/>
    </w:rPr>
  </w:style>
  <w:style w:type="paragraph" w:styleId="Beschriftung">
    <w:name w:val="caption"/>
    <w:basedOn w:val="Standard"/>
    <w:next w:val="Standard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Inhaltsverzeichnisberschrift">
    <w:name w:val="TOC Heading"/>
    <w:basedOn w:val="berschrift1"/>
    <w:next w:val="Standard"/>
    <w:pPr>
      <w:numPr>
        <w:numId w:val="6"/>
      </w:numPr>
      <w:spacing w:after="0" w:line="240" w:lineRule="auto"/>
    </w:pPr>
    <w:rPr>
      <w:lang w:eastAsia="en-US"/>
    </w:rPr>
  </w:style>
  <w:style w:type="paragraph" w:styleId="KeinLeerraum">
    <w:name w:val="No Spacing"/>
    <w:pPr>
      <w:suppressAutoHyphens/>
    </w:pPr>
    <w:rPr>
      <w:sz w:val="22"/>
      <w:szCs w:val="22"/>
      <w:lang w:eastAsia="ja-JP"/>
    </w:rPr>
  </w:style>
  <w:style w:type="paragraph" w:styleId="Listenabsatz">
    <w:name w:val="List Paragraph"/>
    <w:basedOn w:val="Standard"/>
    <w:pPr>
      <w:ind w:left="720"/>
    </w:pPr>
  </w:style>
  <w:style w:type="paragraph" w:styleId="Funotentext">
    <w:name w:val="footnote text"/>
    <w:basedOn w:val="Standard"/>
    <w:pPr>
      <w:spacing w:after="200" w:line="276" w:lineRule="auto"/>
    </w:pPr>
    <w:rPr>
      <w:rFonts w:eastAsia="Calibri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unotenzeichen">
    <w:name w:val="footnote reference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ZCom">
    <w:name w:val="Z_Com"/>
    <w:basedOn w:val="Standard"/>
    <w:next w:val="ZDGName"/>
    <w:pPr>
      <w:widowControl w:val="0"/>
      <w:autoSpaceDE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4"/>
      <w:lang w:val="en-GB" w:eastAsia="en-GB"/>
    </w:rPr>
  </w:style>
  <w:style w:type="paragraph" w:customStyle="1" w:styleId="ZDGName">
    <w:name w:val="Z_DGName"/>
    <w:basedOn w:val="Standard"/>
    <w:pPr>
      <w:widowControl w:val="0"/>
      <w:autoSpaceDE w:val="0"/>
      <w:spacing w:after="0" w:line="240" w:lineRule="auto"/>
      <w:ind w:right="85"/>
    </w:pPr>
    <w:rPr>
      <w:rFonts w:ascii="Arial" w:eastAsia="Times New Roman" w:hAnsi="Arial"/>
      <w:sz w:val="16"/>
      <w:szCs w:val="16"/>
      <w:lang w:val="en-GB" w:eastAsia="en-GB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B26B02"/>
      <w:u w:val="single"/>
    </w:rPr>
  </w:style>
  <w:style w:type="character" w:customStyle="1" w:styleId="CommentReference">
    <w:name w:val="Comment Reference"/>
    <w:rPr>
      <w:sz w:val="16"/>
      <w:szCs w:val="16"/>
    </w:rPr>
  </w:style>
  <w:style w:type="paragraph" w:customStyle="1" w:styleId="CommentText">
    <w:name w:val="Comment Text"/>
    <w:basedOn w:val="Standar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Standard"/>
    <w:pPr>
      <w:widowControl w:val="0"/>
      <w:autoSpaceDE w:val="0"/>
      <w:spacing w:after="0" w:line="240" w:lineRule="auto"/>
    </w:pPr>
    <w:rPr>
      <w:rFonts w:ascii="Verdana" w:eastAsia="Verdana" w:hAnsi="Verdana" w:cs="Verdana"/>
      <w:lang w:eastAsia="en-US"/>
    </w:rPr>
  </w:style>
  <w:style w:type="numbering" w:customStyle="1" w:styleId="WWOutlineListStyle3">
    <w:name w:val="WW_OutlineListStyle_3"/>
    <w:basedOn w:val="KeineListe"/>
    <w:pPr>
      <w:numPr>
        <w:numId w:val="2"/>
      </w:numPr>
    </w:pPr>
  </w:style>
  <w:style w:type="numbering" w:customStyle="1" w:styleId="WWOutlineListStyle2">
    <w:name w:val="WW_OutlineListStyle_2"/>
    <w:basedOn w:val="KeineListe"/>
    <w:pPr>
      <w:numPr>
        <w:numId w:val="3"/>
      </w:numPr>
    </w:pPr>
  </w:style>
  <w:style w:type="numbering" w:customStyle="1" w:styleId="WWOutlineListStyle1">
    <w:name w:val="WW_OutlineListStyle_1"/>
    <w:basedOn w:val="KeineListe"/>
    <w:pPr>
      <w:numPr>
        <w:numId w:val="4"/>
      </w:numPr>
    </w:pPr>
  </w:style>
  <w:style w:type="numbering" w:customStyle="1" w:styleId="WWOutlineListStyle">
    <w:name w:val="WW_OutlineListStyle"/>
    <w:basedOn w:val="KeineListe"/>
    <w:pPr>
      <w:numPr>
        <w:numId w:val="5"/>
      </w:numPr>
    </w:pPr>
  </w:style>
  <w:style w:type="numbering" w:customStyle="1" w:styleId="LFO12">
    <w:name w:val="LFO12"/>
    <w:basedOn w:val="Kei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ducation/node/36_m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ocuments/applicants/higher-education-charter_en" TargetMode="External"/><Relationship Id="rId12" Type="http://schemas.openxmlformats.org/officeDocument/2006/relationships/hyperlink" Target="https://ec.europa.eu/education/resources-and-tools/document-library/ects-users-guide_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gracons.e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ducation/education-in-the-eu/european-student-card-initiative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resources-and-tools/european-credit-transfer-and-accumulation-system-ects_en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s://circabc.europa.eu/sd/a/286ebac6-aa7c-4ada-a42b-ff2cf3a442bf/ISCED-F%202013%20-%20Detailed%20field%20description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nception%20Rapport%20(vierge)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Conception%20Rapport%20(vierge)</Template>
  <TotalTime>0</TotalTime>
  <Pages>8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Jugendbuero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</dc:creator>
  <cp:lastModifiedBy>Chantal Pierlot</cp:lastModifiedBy>
  <cp:revision>2</cp:revision>
  <cp:lastPrinted>2013-07-15T04:53:00Z</cp:lastPrinted>
  <dcterms:created xsi:type="dcterms:W3CDTF">2024-01-16T08:46:00Z</dcterms:created>
  <dcterms:modified xsi:type="dcterms:W3CDTF">2024-01-16T08:46:00Z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